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73187C2D">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3E125424" w14:textId="19D58268" w:rsidR="001C3317" w:rsidRDefault="00F81841" w:rsidP="00936818">
      <w:pPr>
        <w:pStyle w:val="Title"/>
      </w:pPr>
      <w:r>
        <w:t>Talking to young people about gam</w:t>
      </w:r>
      <w:r w:rsidR="001C7456">
        <w:t>ing</w:t>
      </w:r>
    </w:p>
    <w:p w14:paraId="632B9A2D" w14:textId="400DCA09" w:rsidR="006D42CE" w:rsidRDefault="001C7456" w:rsidP="007A4AD3">
      <w:pPr>
        <w:pStyle w:val="Heading1"/>
        <w:spacing w:before="120"/>
      </w:pPr>
      <w:r>
        <w:rPr>
          <w:noProof/>
        </w:rPr>
        <w:drawing>
          <wp:inline distT="0" distB="0" distL="0" distR="0" wp14:anchorId="2700F01E" wp14:editId="5B329F15">
            <wp:extent cx="5731510" cy="2149475"/>
            <wp:effectExtent l="0" t="0" r="2540" b="3175"/>
            <wp:docPr id="1834157161" name="Picture 22" descr="A young boy and his father engaged playing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young boy and his father engaged playing gam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9475"/>
                    </a:xfrm>
                    <a:prstGeom prst="rect">
                      <a:avLst/>
                    </a:prstGeom>
                    <a:noFill/>
                    <a:ln>
                      <a:noFill/>
                    </a:ln>
                  </pic:spPr>
                </pic:pic>
              </a:graphicData>
            </a:graphic>
          </wp:inline>
        </w:drawing>
      </w:r>
    </w:p>
    <w:p w14:paraId="665E7AC8" w14:textId="77777777" w:rsidR="001C7456" w:rsidRPr="001C7456" w:rsidRDefault="001C7456" w:rsidP="001C7456">
      <w:r w:rsidRPr="001C7456">
        <w:t xml:space="preserve">Talking to young peoples about the risks of gaming can help protect them when they </w:t>
      </w:r>
      <w:proofErr w:type="gramStart"/>
      <w:r w:rsidRPr="001C7456">
        <w:t>come into contact with</w:t>
      </w:r>
      <w:proofErr w:type="gramEnd"/>
      <w:r w:rsidRPr="001C7456">
        <w:t xml:space="preserve"> gambling.</w:t>
      </w:r>
    </w:p>
    <w:p w14:paraId="265259FC" w14:textId="77777777" w:rsidR="001C7456" w:rsidRPr="001C7456" w:rsidRDefault="001C7456" w:rsidP="001C7456">
      <w:pPr>
        <w:pStyle w:val="Heading1"/>
      </w:pPr>
      <w:r w:rsidRPr="001C7456">
        <w:t>Ask your school to book a parent information session</w:t>
      </w:r>
    </w:p>
    <w:p w14:paraId="4052D517" w14:textId="77777777" w:rsidR="001C7456" w:rsidRPr="001C7456" w:rsidRDefault="001C7456" w:rsidP="001C7456">
      <w:r w:rsidRPr="001C7456">
        <w:t>Ask your child's school to host a free Be Ahead of the Game information session for parents and carers of secondary school-aged students. These free, 1-hour, online sessions help equip parents and carers with confidence and knowledge to talk to young people about the risks of gaming. </w:t>
      </w:r>
      <w:hyperlink r:id="rId13" w:history="1">
        <w:r w:rsidRPr="001C7456">
          <w:rPr>
            <w:rStyle w:val="Hyperlink"/>
          </w:rPr>
          <w:t>Find out more.</w:t>
        </w:r>
      </w:hyperlink>
    </w:p>
    <w:p w14:paraId="44C5A434" w14:textId="77777777" w:rsidR="001C7456" w:rsidRPr="001C7456" w:rsidRDefault="001C7456" w:rsidP="001C7456">
      <w:pPr>
        <w:pStyle w:val="Heading1"/>
      </w:pPr>
      <w:r w:rsidRPr="001C7456">
        <w:t>Gaming conversation tips</w:t>
      </w:r>
    </w:p>
    <w:p w14:paraId="6D39385A" w14:textId="77777777" w:rsidR="001C7456" w:rsidRPr="001C7456" w:rsidRDefault="001C7456" w:rsidP="001C7456">
      <w:pPr>
        <w:numPr>
          <w:ilvl w:val="0"/>
          <w:numId w:val="41"/>
        </w:numPr>
      </w:pPr>
      <w:r w:rsidRPr="001C7456">
        <w:rPr>
          <w:b/>
          <w:bCs/>
        </w:rPr>
        <w:t>Talk about the topic regularly:</w:t>
      </w:r>
      <w:r w:rsidRPr="001C7456">
        <w:t> Make it a normal topic of conversation by bringing it up regularly in casual settings.</w:t>
      </w:r>
    </w:p>
    <w:p w14:paraId="4733D041" w14:textId="77777777" w:rsidR="001C7456" w:rsidRPr="001C7456" w:rsidRDefault="001C7456" w:rsidP="001C7456">
      <w:pPr>
        <w:numPr>
          <w:ilvl w:val="0"/>
          <w:numId w:val="42"/>
        </w:numPr>
      </w:pPr>
      <w:r w:rsidRPr="001C7456">
        <w:rPr>
          <w:b/>
          <w:bCs/>
        </w:rPr>
        <w:t>Ask questions:</w:t>
      </w:r>
      <w:r w:rsidRPr="001C7456">
        <w:rPr>
          <w:rFonts w:ascii="Arial" w:hAnsi="Arial" w:cs="Arial"/>
        </w:rPr>
        <w:t>  </w:t>
      </w:r>
      <w:r w:rsidRPr="001C7456">
        <w:t>Learning what gaming means to a young person can help you understand them better. Ask for, and listen to, young people’s opinions about gaming without judgement. Show an interest in understanding their technology, the apps and websites they enjoy.</w:t>
      </w:r>
    </w:p>
    <w:p w14:paraId="29C91552" w14:textId="77777777" w:rsidR="001C7456" w:rsidRPr="001C7456" w:rsidRDefault="001C7456" w:rsidP="001C7456">
      <w:pPr>
        <w:numPr>
          <w:ilvl w:val="0"/>
          <w:numId w:val="43"/>
        </w:numPr>
      </w:pPr>
      <w:r w:rsidRPr="001C7456">
        <w:rPr>
          <w:b/>
          <w:bCs/>
        </w:rPr>
        <w:t>Explain how games are designed:</w:t>
      </w:r>
      <w:r w:rsidRPr="001C7456">
        <w:t> Many games are designed to keep you playing and spending - that's how they make money! </w:t>
      </w:r>
      <w:hyperlink r:id="rId14" w:history="1">
        <w:r w:rsidRPr="001C7456">
          <w:rPr>
            <w:rStyle w:val="Hyperlink"/>
          </w:rPr>
          <w:t>Game features such as loot boxes and microtransactions</w:t>
        </w:r>
      </w:hyperlink>
      <w:r w:rsidRPr="001C7456">
        <w:t xml:space="preserve"> use similar mechanisms to </w:t>
      </w:r>
      <w:proofErr w:type="gramStart"/>
      <w:r w:rsidRPr="001C7456">
        <w:t>gambling</w:t>
      </w:r>
      <w:proofErr w:type="gramEnd"/>
      <w:r w:rsidRPr="001C7456">
        <w:t xml:space="preserve"> to encourage continuous play.</w:t>
      </w:r>
    </w:p>
    <w:p w14:paraId="2243BE1D" w14:textId="1842D9B4" w:rsidR="001C7456" w:rsidRPr="001C7456" w:rsidRDefault="001C7456" w:rsidP="001C7456">
      <w:pPr>
        <w:numPr>
          <w:ilvl w:val="0"/>
          <w:numId w:val="44"/>
        </w:numPr>
      </w:pPr>
      <w:r w:rsidRPr="001C7456">
        <w:rPr>
          <w:b/>
          <w:bCs/>
        </w:rPr>
        <w:lastRenderedPageBreak/>
        <w:t xml:space="preserve">Help them understand the risks of </w:t>
      </w:r>
      <w:r>
        <w:rPr>
          <w:b/>
          <w:bCs/>
        </w:rPr>
        <w:t xml:space="preserve">too much </w:t>
      </w:r>
      <w:r w:rsidRPr="001C7456">
        <w:rPr>
          <w:b/>
          <w:bCs/>
        </w:rPr>
        <w:t>gaming:</w:t>
      </w:r>
      <w:r w:rsidRPr="001C7456">
        <w:rPr>
          <w:rFonts w:ascii="Arial" w:hAnsi="Arial" w:cs="Arial"/>
        </w:rPr>
        <w:t> </w:t>
      </w:r>
      <w:r w:rsidRPr="001C7456">
        <w:t>Speak openly about the risks of gaming too much on their health and wellbeing and make it relevant to them.</w:t>
      </w:r>
    </w:p>
    <w:p w14:paraId="1BE1116A" w14:textId="77777777" w:rsidR="001C7456" w:rsidRPr="001C7456" w:rsidRDefault="001C7456" w:rsidP="001C7456">
      <w:pPr>
        <w:pStyle w:val="Heading1"/>
      </w:pPr>
      <w:r w:rsidRPr="001C7456">
        <w:t>Conversation starters</w:t>
      </w:r>
    </w:p>
    <w:p w14:paraId="2465CFCC" w14:textId="77777777" w:rsidR="001C7456" w:rsidRPr="001C7456" w:rsidRDefault="001C7456" w:rsidP="001C7456">
      <w:r w:rsidRPr="001C7456">
        <w:t>Some points may help to start a conversation about gaming and gambling.</w:t>
      </w:r>
    </w:p>
    <w:p w14:paraId="70E1991A" w14:textId="77777777" w:rsidR="001C7456" w:rsidRPr="001C7456" w:rsidRDefault="001C7456" w:rsidP="001C7456">
      <w:pPr>
        <w:numPr>
          <w:ilvl w:val="0"/>
          <w:numId w:val="45"/>
        </w:numPr>
      </w:pPr>
      <w:r w:rsidRPr="001C7456">
        <w:t>What do you like about gaming?</w:t>
      </w:r>
    </w:p>
    <w:p w14:paraId="19BB6C0A" w14:textId="77777777" w:rsidR="001C7456" w:rsidRPr="001C7456" w:rsidRDefault="001C7456" w:rsidP="001C7456">
      <w:pPr>
        <w:numPr>
          <w:ilvl w:val="0"/>
          <w:numId w:val="45"/>
        </w:numPr>
      </w:pPr>
      <w:r w:rsidRPr="001C7456">
        <w:t>Have you ever spent money in a game?</w:t>
      </w:r>
    </w:p>
    <w:p w14:paraId="462C7D32" w14:textId="77777777" w:rsidR="001C7456" w:rsidRPr="001C7456" w:rsidRDefault="001C7456" w:rsidP="001C7456">
      <w:pPr>
        <w:numPr>
          <w:ilvl w:val="0"/>
          <w:numId w:val="45"/>
        </w:numPr>
      </w:pPr>
      <w:r w:rsidRPr="001C7456">
        <w:t>Do you think some features in games are like gambling?</w:t>
      </w:r>
    </w:p>
    <w:p w14:paraId="33CBBE88" w14:textId="77777777" w:rsidR="001C7456" w:rsidRPr="001C7456" w:rsidRDefault="001C7456" w:rsidP="001C7456">
      <w:pPr>
        <w:numPr>
          <w:ilvl w:val="0"/>
          <w:numId w:val="45"/>
        </w:numPr>
      </w:pPr>
      <w:r w:rsidRPr="001C7456">
        <w:t>Have you ever felt like you can’t stop gaming? What makes it difficult to stop?</w:t>
      </w:r>
    </w:p>
    <w:p w14:paraId="2A59394E" w14:textId="77777777" w:rsidR="001C7456" w:rsidRPr="001C7456" w:rsidRDefault="001C7456" w:rsidP="001C7456">
      <w:pPr>
        <w:pStyle w:val="Heading1"/>
      </w:pPr>
      <w:r w:rsidRPr="001C7456">
        <w:t>Learn more about gaming and gambling</w:t>
      </w:r>
    </w:p>
    <w:p w14:paraId="3BF82D45" w14:textId="77777777" w:rsidR="001C7456" w:rsidRPr="001C7456" w:rsidRDefault="001C7456" w:rsidP="001C7456">
      <w:pPr>
        <w:numPr>
          <w:ilvl w:val="0"/>
          <w:numId w:val="46"/>
        </w:numPr>
      </w:pPr>
      <w:hyperlink r:id="rId15" w:history="1">
        <w:r w:rsidRPr="001C7456">
          <w:rPr>
            <w:rStyle w:val="Hyperlink"/>
          </w:rPr>
          <w:t>Understand the convergence of gaming and gambling</w:t>
        </w:r>
      </w:hyperlink>
    </w:p>
    <w:p w14:paraId="3AED71EE" w14:textId="77777777" w:rsidR="001C7456" w:rsidRPr="001C7456" w:rsidRDefault="001C7456" w:rsidP="001C7456">
      <w:pPr>
        <w:numPr>
          <w:ilvl w:val="0"/>
          <w:numId w:val="46"/>
        </w:numPr>
      </w:pPr>
      <w:hyperlink r:id="rId16" w:history="1">
        <w:r w:rsidRPr="001C7456">
          <w:rPr>
            <w:rStyle w:val="Hyperlink"/>
          </w:rPr>
          <w:t>Check your gaming</w:t>
        </w:r>
      </w:hyperlink>
    </w:p>
    <w:p w14:paraId="42388456" w14:textId="77777777" w:rsidR="001C7456" w:rsidRPr="001C7456" w:rsidRDefault="001C7456" w:rsidP="001C7456">
      <w:pPr>
        <w:numPr>
          <w:ilvl w:val="0"/>
          <w:numId w:val="46"/>
        </w:numPr>
      </w:pPr>
      <w:hyperlink r:id="rId17" w:history="1">
        <w:r w:rsidRPr="001C7456">
          <w:rPr>
            <w:rStyle w:val="Hyperlink"/>
          </w:rPr>
          <w:t>Tips for healthy gaming</w:t>
        </w:r>
      </w:hyperlink>
    </w:p>
    <w:p w14:paraId="1611FBEE" w14:textId="274847E1" w:rsidR="00F81841" w:rsidRDefault="001C7456" w:rsidP="00F81841">
      <w:pPr>
        <w:numPr>
          <w:ilvl w:val="0"/>
          <w:numId w:val="46"/>
        </w:numPr>
      </w:pPr>
      <w:hyperlink r:id="rId18" w:history="1">
        <w:r w:rsidRPr="001C7456">
          <w:rPr>
            <w:rStyle w:val="Hyperlink"/>
          </w:rPr>
          <w:t>What can parents do?</w:t>
        </w:r>
      </w:hyperlink>
    </w:p>
    <w:p w14:paraId="59FAAE40" w14:textId="77777777" w:rsidR="001C7456" w:rsidRPr="001C7456" w:rsidRDefault="001C7456" w:rsidP="001C7456">
      <w:pPr>
        <w:pStyle w:val="Heading1"/>
      </w:pPr>
      <w:r w:rsidRPr="001C7456">
        <w:t>Need support or advice?</w:t>
      </w:r>
    </w:p>
    <w:p w14:paraId="00FBB3D5" w14:textId="77777777" w:rsidR="001C7456" w:rsidRPr="001C7456" w:rsidRDefault="001C7456" w:rsidP="001C7456">
      <w:r w:rsidRPr="001C7456">
        <w:t>Worried that your child is experiencing issues from gaming? </w:t>
      </w:r>
      <w:hyperlink r:id="rId19" w:history="1">
        <w:r w:rsidRPr="001C7456">
          <w:rPr>
            <w:rStyle w:val="Hyperlink"/>
          </w:rPr>
          <w:t>Kids Helpline</w:t>
        </w:r>
      </w:hyperlink>
      <w:r w:rsidRPr="001C7456">
        <w:t> offers great information and support for kids and parents on gaming addiction.</w:t>
      </w:r>
    </w:p>
    <w:p w14:paraId="532E990B" w14:textId="77777777" w:rsidR="001C7456" w:rsidRPr="001C7456" w:rsidRDefault="001C7456" w:rsidP="001C7456">
      <w:r w:rsidRPr="001C7456">
        <w:t>Call Kids Helpline on </w:t>
      </w:r>
      <w:hyperlink r:id="rId20" w:history="1">
        <w:r w:rsidRPr="001C7456">
          <w:rPr>
            <w:rStyle w:val="Hyperlink"/>
          </w:rPr>
          <w:t>1800 55 1800</w:t>
        </w:r>
      </w:hyperlink>
      <w:r w:rsidRPr="001C7456">
        <w:t>, send an </w:t>
      </w:r>
      <w:hyperlink r:id="rId21" w:history="1">
        <w:r w:rsidRPr="001C7456">
          <w:rPr>
            <w:rStyle w:val="Hyperlink"/>
          </w:rPr>
          <w:t>email</w:t>
        </w:r>
      </w:hyperlink>
      <w:r w:rsidRPr="001C7456">
        <w:t> or chat to someone via </w:t>
      </w:r>
      <w:proofErr w:type="spellStart"/>
      <w:r w:rsidRPr="001C7456">
        <w:fldChar w:fldCharType="begin"/>
      </w:r>
      <w:r w:rsidRPr="001C7456">
        <w:instrText>HYPERLINK "https://kidshelpline.com.au/get-help/webchat-counselling/"</w:instrText>
      </w:r>
      <w:r w:rsidRPr="001C7456">
        <w:fldChar w:fldCharType="separate"/>
      </w:r>
      <w:r w:rsidRPr="001C7456">
        <w:rPr>
          <w:rStyle w:val="Hyperlink"/>
        </w:rPr>
        <w:t>WebChat</w:t>
      </w:r>
      <w:proofErr w:type="spellEnd"/>
      <w:r w:rsidRPr="001C7456">
        <w:fldChar w:fldCharType="end"/>
      </w:r>
      <w:r w:rsidRPr="001C7456">
        <w:t>.</w:t>
      </w:r>
    </w:p>
    <w:p w14:paraId="3DB20A59" w14:textId="77777777" w:rsidR="001C7456" w:rsidRPr="001C7456" w:rsidRDefault="001C7456" w:rsidP="001C7456">
      <w:hyperlink r:id="rId22" w:history="1">
        <w:r w:rsidRPr="001C7456">
          <w:rPr>
            <w:rStyle w:val="Hyperlink"/>
            <w:b/>
            <w:bCs/>
          </w:rPr>
          <w:t>Find more support options</w:t>
        </w:r>
      </w:hyperlink>
    </w:p>
    <w:p w14:paraId="3E17FC44" w14:textId="77777777" w:rsidR="001C7456" w:rsidRPr="00F81841" w:rsidRDefault="001C7456" w:rsidP="00F81841"/>
    <w:sectPr w:rsidR="001C7456" w:rsidRPr="00F81841" w:rsidSect="007A4AD3">
      <w:headerReference w:type="default" r:id="rId23"/>
      <w:footerReference w:type="even" r:id="rId24"/>
      <w:footerReference w:type="default" r:id="rId25"/>
      <w:footerReference w:type="first" r:id="rId26"/>
      <w:pgSz w:w="11906" w:h="16838"/>
      <w:pgMar w:top="1440" w:right="1440" w:bottom="1276" w:left="1440" w:header="708" w:footer="5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4C98B" w14:textId="77777777" w:rsidR="00A7033B" w:rsidRDefault="00A7033B" w:rsidP="001C3317">
      <w:pPr>
        <w:spacing w:after="0" w:line="240" w:lineRule="auto"/>
      </w:pPr>
      <w:r>
        <w:separator/>
      </w:r>
    </w:p>
  </w:endnote>
  <w:endnote w:type="continuationSeparator" w:id="0">
    <w:p w14:paraId="437A49E2" w14:textId="77777777" w:rsidR="00A7033B" w:rsidRDefault="00A7033B" w:rsidP="001C3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4410B1C2" w:rsidR="00D72DB7" w:rsidRDefault="0076376A" w:rsidP="007A4AD3">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7A4AD3" w:rsidRPr="00FB1C06">
        <w:rPr>
          <w:rStyle w:val="Hyperlink"/>
        </w:rPr>
        <w:t>www.beaheadofthegame.vic.gov.au</w:t>
      </w:r>
    </w:hyperlink>
    <w:r w:rsidR="007A4AD3">
      <w:tab/>
    </w:r>
    <w:r w:rsidR="007A4AD3">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7E927" w14:textId="77777777" w:rsidR="00A7033B" w:rsidRDefault="00A7033B" w:rsidP="001C3317">
      <w:pPr>
        <w:spacing w:after="0" w:line="240" w:lineRule="auto"/>
      </w:pPr>
      <w:r>
        <w:separator/>
      </w:r>
    </w:p>
  </w:footnote>
  <w:footnote w:type="continuationSeparator" w:id="0">
    <w:p w14:paraId="15F82E9C" w14:textId="77777777" w:rsidR="00A7033B" w:rsidRDefault="00A7033B"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79F4CF22" w:rsidR="001C3317" w:rsidRPr="001C3317" w:rsidRDefault="001C3317" w:rsidP="001C3317">
    <w:pPr>
      <w:pStyle w:val="Header"/>
      <w:jc w:val="right"/>
      <w:rPr>
        <w:b/>
        <w:bCs/>
      </w:rPr>
    </w:pPr>
    <w:r w:rsidRPr="001C3317">
      <w:rPr>
        <w:b/>
        <w:bCs/>
      </w:rPr>
      <w:t>FACTSHEET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3030"/>
    <w:multiLevelType w:val="multilevel"/>
    <w:tmpl w:val="B7C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E05EC"/>
    <w:multiLevelType w:val="multilevel"/>
    <w:tmpl w:val="E07C6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C42313"/>
    <w:multiLevelType w:val="hybridMultilevel"/>
    <w:tmpl w:val="7904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763BEA"/>
    <w:multiLevelType w:val="multilevel"/>
    <w:tmpl w:val="96C0C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64350E"/>
    <w:multiLevelType w:val="multilevel"/>
    <w:tmpl w:val="22BAB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66284B"/>
    <w:multiLevelType w:val="multilevel"/>
    <w:tmpl w:val="E7B6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136477"/>
    <w:multiLevelType w:val="multilevel"/>
    <w:tmpl w:val="F54E6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F958FA"/>
    <w:multiLevelType w:val="multilevel"/>
    <w:tmpl w:val="8EBE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53F78"/>
    <w:multiLevelType w:val="multilevel"/>
    <w:tmpl w:val="4F2A4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1C35E27"/>
    <w:multiLevelType w:val="multilevel"/>
    <w:tmpl w:val="9AB0C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A978E3"/>
    <w:multiLevelType w:val="hybridMultilevel"/>
    <w:tmpl w:val="D88C2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C4062D"/>
    <w:multiLevelType w:val="hybridMultilevel"/>
    <w:tmpl w:val="5614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536ACC"/>
    <w:multiLevelType w:val="multilevel"/>
    <w:tmpl w:val="E5E2C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577BCE"/>
    <w:multiLevelType w:val="multilevel"/>
    <w:tmpl w:val="AFB42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AC0212"/>
    <w:multiLevelType w:val="multilevel"/>
    <w:tmpl w:val="31E0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7A34E2"/>
    <w:multiLevelType w:val="multilevel"/>
    <w:tmpl w:val="EB747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6828AD"/>
    <w:multiLevelType w:val="hybridMultilevel"/>
    <w:tmpl w:val="438E2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F83007"/>
    <w:multiLevelType w:val="hybridMultilevel"/>
    <w:tmpl w:val="74429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AB708B"/>
    <w:multiLevelType w:val="multilevel"/>
    <w:tmpl w:val="B9FE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37D5239"/>
    <w:multiLevelType w:val="multilevel"/>
    <w:tmpl w:val="4296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0C4D97"/>
    <w:multiLevelType w:val="multilevel"/>
    <w:tmpl w:val="C3425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77A474A"/>
    <w:multiLevelType w:val="hybridMultilevel"/>
    <w:tmpl w:val="5874B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96310B5"/>
    <w:multiLevelType w:val="multilevel"/>
    <w:tmpl w:val="5E543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BF960D6"/>
    <w:multiLevelType w:val="multilevel"/>
    <w:tmpl w:val="6CCE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F4B4501"/>
    <w:multiLevelType w:val="hybridMultilevel"/>
    <w:tmpl w:val="D7D0D9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1114C87"/>
    <w:multiLevelType w:val="multilevel"/>
    <w:tmpl w:val="25DE1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4D81FA8"/>
    <w:multiLevelType w:val="multilevel"/>
    <w:tmpl w:val="606E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943B1D"/>
    <w:multiLevelType w:val="hybridMultilevel"/>
    <w:tmpl w:val="1E14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761A39"/>
    <w:multiLevelType w:val="hybridMultilevel"/>
    <w:tmpl w:val="6AD84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DD4AE7"/>
    <w:multiLevelType w:val="multilevel"/>
    <w:tmpl w:val="9CAC0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D4E49C0"/>
    <w:multiLevelType w:val="multilevel"/>
    <w:tmpl w:val="0352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DED10F2"/>
    <w:multiLevelType w:val="multilevel"/>
    <w:tmpl w:val="8D9C3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1924E6"/>
    <w:multiLevelType w:val="multilevel"/>
    <w:tmpl w:val="692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3378F5"/>
    <w:multiLevelType w:val="multilevel"/>
    <w:tmpl w:val="22AE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90000C"/>
    <w:multiLevelType w:val="multilevel"/>
    <w:tmpl w:val="1AD0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69C385D"/>
    <w:multiLevelType w:val="multilevel"/>
    <w:tmpl w:val="1AFEE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316327"/>
    <w:multiLevelType w:val="multilevel"/>
    <w:tmpl w:val="2BD01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D8E21B0"/>
    <w:multiLevelType w:val="hybridMultilevel"/>
    <w:tmpl w:val="09462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514537"/>
    <w:multiLevelType w:val="multilevel"/>
    <w:tmpl w:val="2A56A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5C1DC6"/>
    <w:multiLevelType w:val="multilevel"/>
    <w:tmpl w:val="E8083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762300A"/>
    <w:multiLevelType w:val="multilevel"/>
    <w:tmpl w:val="687A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710DE8"/>
    <w:multiLevelType w:val="multilevel"/>
    <w:tmpl w:val="58E85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8703338"/>
    <w:multiLevelType w:val="hybridMultilevel"/>
    <w:tmpl w:val="4E326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BE2734C"/>
    <w:multiLevelType w:val="multilevel"/>
    <w:tmpl w:val="F656D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3334349">
    <w:abstractNumId w:val="29"/>
  </w:num>
  <w:num w:numId="2" w16cid:durableId="1772508569">
    <w:abstractNumId w:val="8"/>
  </w:num>
  <w:num w:numId="3" w16cid:durableId="951935230">
    <w:abstractNumId w:val="21"/>
  </w:num>
  <w:num w:numId="4" w16cid:durableId="725447758">
    <w:abstractNumId w:val="11"/>
  </w:num>
  <w:num w:numId="5" w16cid:durableId="257762050">
    <w:abstractNumId w:val="1"/>
  </w:num>
  <w:num w:numId="6" w16cid:durableId="1796562546">
    <w:abstractNumId w:val="16"/>
  </w:num>
  <w:num w:numId="7" w16cid:durableId="1190334813">
    <w:abstractNumId w:val="25"/>
  </w:num>
  <w:num w:numId="8" w16cid:durableId="254636654">
    <w:abstractNumId w:val="17"/>
  </w:num>
  <w:num w:numId="9" w16cid:durableId="103158500">
    <w:abstractNumId w:val="35"/>
  </w:num>
  <w:num w:numId="10" w16cid:durableId="1105732822">
    <w:abstractNumId w:val="31"/>
  </w:num>
  <w:num w:numId="11" w16cid:durableId="1487167642">
    <w:abstractNumId w:val="18"/>
  </w:num>
  <w:num w:numId="12" w16cid:durableId="151990367">
    <w:abstractNumId w:val="28"/>
  </w:num>
  <w:num w:numId="13" w16cid:durableId="713314328">
    <w:abstractNumId w:val="27"/>
  </w:num>
  <w:num w:numId="14" w16cid:durableId="1963227220">
    <w:abstractNumId w:val="37"/>
  </w:num>
  <w:num w:numId="15" w16cid:durableId="2049604883">
    <w:abstractNumId w:val="4"/>
  </w:num>
  <w:num w:numId="16" w16cid:durableId="1098720172">
    <w:abstractNumId w:val="10"/>
  </w:num>
  <w:num w:numId="17" w16cid:durableId="2068141937">
    <w:abstractNumId w:val="22"/>
  </w:num>
  <w:num w:numId="18" w16cid:durableId="593243695">
    <w:abstractNumId w:val="44"/>
  </w:num>
  <w:num w:numId="19" w16cid:durableId="401562465">
    <w:abstractNumId w:val="39"/>
  </w:num>
  <w:num w:numId="20" w16cid:durableId="884566775">
    <w:abstractNumId w:val="30"/>
  </w:num>
  <w:num w:numId="21" w16cid:durableId="93214604">
    <w:abstractNumId w:val="45"/>
  </w:num>
  <w:num w:numId="22" w16cid:durableId="882987485">
    <w:abstractNumId w:val="38"/>
  </w:num>
  <w:num w:numId="23" w16cid:durableId="1968118540">
    <w:abstractNumId w:val="19"/>
  </w:num>
  <w:num w:numId="24" w16cid:durableId="216939664">
    <w:abstractNumId w:val="12"/>
  </w:num>
  <w:num w:numId="25" w16cid:durableId="1015498823">
    <w:abstractNumId w:val="2"/>
  </w:num>
  <w:num w:numId="26" w16cid:durableId="572591293">
    <w:abstractNumId w:val="36"/>
  </w:num>
  <w:num w:numId="27" w16cid:durableId="262304504">
    <w:abstractNumId w:val="34"/>
  </w:num>
  <w:num w:numId="28" w16cid:durableId="2068987997">
    <w:abstractNumId w:val="41"/>
  </w:num>
  <w:num w:numId="29" w16cid:durableId="1585450533">
    <w:abstractNumId w:val="0"/>
  </w:num>
  <w:num w:numId="30" w16cid:durableId="1310791893">
    <w:abstractNumId w:val="32"/>
  </w:num>
  <w:num w:numId="31" w16cid:durableId="316419725">
    <w:abstractNumId w:val="26"/>
  </w:num>
  <w:num w:numId="32" w16cid:durableId="1099522085">
    <w:abstractNumId w:val="3"/>
  </w:num>
  <w:num w:numId="33" w16cid:durableId="1435438523">
    <w:abstractNumId w:val="13"/>
  </w:num>
  <w:num w:numId="34" w16cid:durableId="624698946">
    <w:abstractNumId w:val="40"/>
  </w:num>
  <w:num w:numId="35" w16cid:durableId="1389642538">
    <w:abstractNumId w:val="33"/>
  </w:num>
  <w:num w:numId="36" w16cid:durableId="1372653354">
    <w:abstractNumId w:val="42"/>
  </w:num>
  <w:num w:numId="37" w16cid:durableId="117719694">
    <w:abstractNumId w:val="43"/>
  </w:num>
  <w:num w:numId="38" w16cid:durableId="1975793451">
    <w:abstractNumId w:val="5"/>
  </w:num>
  <w:num w:numId="39" w16cid:durableId="2080591102">
    <w:abstractNumId w:val="9"/>
  </w:num>
  <w:num w:numId="40" w16cid:durableId="766659102">
    <w:abstractNumId w:val="7"/>
  </w:num>
  <w:num w:numId="41" w16cid:durableId="1987196325">
    <w:abstractNumId w:val="6"/>
  </w:num>
  <w:num w:numId="42" w16cid:durableId="1561087515">
    <w:abstractNumId w:val="20"/>
  </w:num>
  <w:num w:numId="43" w16cid:durableId="1880318163">
    <w:abstractNumId w:val="15"/>
  </w:num>
  <w:num w:numId="44" w16cid:durableId="1585144722">
    <w:abstractNumId w:val="24"/>
  </w:num>
  <w:num w:numId="45" w16cid:durableId="1623144619">
    <w:abstractNumId w:val="14"/>
  </w:num>
  <w:num w:numId="46" w16cid:durableId="191492457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72DDE"/>
    <w:rsid w:val="001C3317"/>
    <w:rsid w:val="001C7456"/>
    <w:rsid w:val="002675F5"/>
    <w:rsid w:val="0027397C"/>
    <w:rsid w:val="002C01DE"/>
    <w:rsid w:val="003317A0"/>
    <w:rsid w:val="003E6429"/>
    <w:rsid w:val="00477B16"/>
    <w:rsid w:val="004A484E"/>
    <w:rsid w:val="004A7D05"/>
    <w:rsid w:val="0057436D"/>
    <w:rsid w:val="00650338"/>
    <w:rsid w:val="00660292"/>
    <w:rsid w:val="006D42CE"/>
    <w:rsid w:val="00716DCE"/>
    <w:rsid w:val="00742DDF"/>
    <w:rsid w:val="0076376A"/>
    <w:rsid w:val="007A4AD3"/>
    <w:rsid w:val="008467A6"/>
    <w:rsid w:val="00905375"/>
    <w:rsid w:val="00936818"/>
    <w:rsid w:val="00957D07"/>
    <w:rsid w:val="00A60AF1"/>
    <w:rsid w:val="00A7033B"/>
    <w:rsid w:val="00BD3C56"/>
    <w:rsid w:val="00BF52FB"/>
    <w:rsid w:val="00D72DB7"/>
    <w:rsid w:val="00D83FAD"/>
    <w:rsid w:val="00E30AAB"/>
    <w:rsid w:val="00F052E1"/>
    <w:rsid w:val="00F81841"/>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character" w:styleId="Hyperlink">
    <w:name w:val="Hyperlink"/>
    <w:basedOn w:val="DefaultParagraphFont"/>
    <w:uiPriority w:val="99"/>
    <w:unhideWhenUsed/>
    <w:rsid w:val="006D42CE"/>
    <w:rPr>
      <w:color w:val="467886" w:themeColor="hyperlink"/>
      <w:u w:val="single"/>
    </w:rPr>
  </w:style>
  <w:style w:type="character" w:styleId="UnresolvedMention">
    <w:name w:val="Unresolved Mention"/>
    <w:basedOn w:val="DefaultParagraphFont"/>
    <w:uiPriority w:val="99"/>
    <w:semiHidden/>
    <w:unhideWhenUsed/>
    <w:rsid w:val="006D42CE"/>
    <w:rPr>
      <w:color w:val="605E5C"/>
      <w:shd w:val="clear" w:color="auto" w:fill="E1DFDD"/>
    </w:rPr>
  </w:style>
  <w:style w:type="paragraph" w:styleId="NoSpacing">
    <w:name w:val="No Spacing"/>
    <w:uiPriority w:val="1"/>
    <w:qFormat/>
    <w:rsid w:val="00957D07"/>
    <w:pPr>
      <w:spacing w:after="0" w:line="240" w:lineRule="auto"/>
    </w:pPr>
  </w:style>
  <w:style w:type="character" w:styleId="FollowedHyperlink">
    <w:name w:val="FollowedHyperlink"/>
    <w:basedOn w:val="DefaultParagraphFont"/>
    <w:uiPriority w:val="99"/>
    <w:semiHidden/>
    <w:unhideWhenUsed/>
    <w:rsid w:val="0057436D"/>
    <w:rPr>
      <w:color w:val="96607D" w:themeColor="followedHyperlink"/>
      <w:u w:val="single"/>
    </w:rPr>
  </w:style>
  <w:style w:type="paragraph" w:styleId="FootnoteText">
    <w:name w:val="footnote text"/>
    <w:basedOn w:val="Normal"/>
    <w:link w:val="FootnoteTextChar"/>
    <w:uiPriority w:val="99"/>
    <w:semiHidden/>
    <w:unhideWhenUsed/>
    <w:rsid w:val="005743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7436D"/>
    <w:rPr>
      <w:sz w:val="20"/>
      <w:szCs w:val="20"/>
    </w:rPr>
  </w:style>
  <w:style w:type="character" w:styleId="FootnoteReference">
    <w:name w:val="footnote reference"/>
    <w:basedOn w:val="DefaultParagraphFont"/>
    <w:uiPriority w:val="99"/>
    <w:semiHidden/>
    <w:unhideWhenUsed/>
    <w:rsid w:val="0057436D"/>
    <w:rPr>
      <w:vertAlign w:val="superscript"/>
    </w:rPr>
  </w:style>
  <w:style w:type="paragraph" w:styleId="EndnoteText">
    <w:name w:val="endnote text"/>
    <w:basedOn w:val="Normal"/>
    <w:link w:val="EndnoteTextChar"/>
    <w:uiPriority w:val="99"/>
    <w:semiHidden/>
    <w:unhideWhenUsed/>
    <w:rsid w:val="0057436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436D"/>
    <w:rPr>
      <w:sz w:val="20"/>
      <w:szCs w:val="20"/>
    </w:rPr>
  </w:style>
  <w:style w:type="character" w:styleId="EndnoteReference">
    <w:name w:val="endnote reference"/>
    <w:basedOn w:val="DefaultParagraphFont"/>
    <w:uiPriority w:val="99"/>
    <w:semiHidden/>
    <w:unhideWhenUsed/>
    <w:rsid w:val="0057436D"/>
    <w:rPr>
      <w:vertAlign w:val="superscript"/>
    </w:rPr>
  </w:style>
  <w:style w:type="table" w:styleId="TableGrid">
    <w:name w:val="Table Grid"/>
    <w:basedOn w:val="TableNormal"/>
    <w:uiPriority w:val="39"/>
    <w:rsid w:val="00267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rodbaotg.responsiblegambling.vic.gov.au/teachers-and-schools/information-sessions/" TargetMode="External"/><Relationship Id="rId18" Type="http://schemas.openxmlformats.org/officeDocument/2006/relationships/hyperlink" Target="https://prodbaotg.responsiblegambling.vic.gov.au/gambling-and-gaming/what-can-parents-do/"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kidshelpline.com.au/get-help/email-counsellin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prodbaotg.responsiblegambling.vic.gov.au/gambling-and-gaming/tips-for-healthy-gamin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prodbaotg.responsiblegambling.vic.gov.au/gambling-and-gaming/check-your-gaming/" TargetMode="External"/><Relationship Id="rId20" Type="http://schemas.openxmlformats.org/officeDocument/2006/relationships/hyperlink" Target="https://kidshelpline.com.au/get-help/phone-counsell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rodbaotg.responsiblegambling.vic.gov.au/gambling-and-gaming/"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kidshelpline.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rodbaotg.responsiblegambling.vic.gov.au/gambling-and-gaming/" TargetMode="External"/><Relationship Id="rId22" Type="http://schemas.openxmlformats.org/officeDocument/2006/relationships/hyperlink" Target="https://prodbaotg.responsiblegambling.vic.gov.au/whats-the-issue/get-support/"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E5F23C6E-B4D9-41AD-B007-D6B45BD987EC}">
  <ds:schemaRefs>
    <ds:schemaRef ds:uri="http://schemas.microsoft.com/sharepoint/v3/contenttype/forms"/>
  </ds:schemaRefs>
</ds:datastoreItem>
</file>

<file path=customXml/itemProps4.xml><?xml version="1.0" encoding="utf-8"?>
<ds:datastoreItem xmlns:ds="http://schemas.openxmlformats.org/officeDocument/2006/customXml" ds:itemID="{B3BD890D-F8E0-42F5-ABB0-E3CD15C0F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445</Words>
  <Characters>2550</Characters>
  <Application>Microsoft Office Word</Application>
  <DocSecurity>0</DocSecurity>
  <Lines>62</Lines>
  <Paragraphs>42</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vt:lpstr>
      <vt:lpstr>Games that look like or feature gambling</vt:lpstr>
      <vt:lpstr>Common gambling-like features in games</vt:lpstr>
      <vt:lpstr>    Social casino games</vt:lpstr>
      <vt:lpstr>    Loot boxes</vt:lpstr>
      <vt:lpstr>    Skins betting</vt:lpstr>
      <vt:lpstr>    Esports betting</vt:lpstr>
      <vt:lpstr>    Gacha games</vt:lpstr>
      <vt:lpstr>The gamblification of gaming</vt:lpstr>
      <vt:lpstr>    Dopamine rewards</vt:lpstr>
      <vt:lpstr>    Sunk-cost fallacy</vt:lpstr>
      <vt:lpstr>    Near misses</vt:lpstr>
      <vt:lpstr>    Random rewards</vt:lpstr>
      <vt:lpstr>    Microtransactions</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2</cp:revision>
  <cp:lastPrinted>2026-02-22T22:46:00Z</cp:lastPrinted>
  <dcterms:created xsi:type="dcterms:W3CDTF">2026-02-22T22:49:00Z</dcterms:created>
  <dcterms:modified xsi:type="dcterms:W3CDTF">2026-02-22T22:49:00Z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