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AF29" w14:textId="1B2789A3" w:rsidR="003E6429" w:rsidRDefault="001C3317">
      <w:r>
        <w:rPr>
          <w:noProof/>
        </w:rPr>
        <w:drawing>
          <wp:inline distT="0" distB="0" distL="0" distR="0" wp14:anchorId="3CD3EBD1" wp14:editId="3F85307D">
            <wp:extent cx="2762250" cy="703398"/>
            <wp:effectExtent l="0" t="0" r="0" b="1905"/>
            <wp:docPr id="1601890906" name="Picture 2" descr="Be Ahead of the Game logo and Victoria State Government logo in g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90906" name="Picture 2" descr="Be Ahead of the Game logo and Victoria State Government logo in g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67" t="22868" r="167" b="24031"/>
                    <a:stretch>
                      <a:fillRect/>
                    </a:stretch>
                  </pic:blipFill>
                  <pic:spPr bwMode="auto">
                    <a:xfrm>
                      <a:off x="0" y="0"/>
                      <a:ext cx="2784200" cy="708988"/>
                    </a:xfrm>
                    <a:prstGeom prst="rect">
                      <a:avLst/>
                    </a:prstGeom>
                    <a:noFill/>
                    <a:ln>
                      <a:noFill/>
                    </a:ln>
                    <a:extLst>
                      <a:ext uri="{53640926-AAD7-44D8-BBD7-CCE9431645EC}">
                        <a14:shadowObscured xmlns:a14="http://schemas.microsoft.com/office/drawing/2010/main"/>
                      </a:ext>
                    </a:extLst>
                  </pic:spPr>
                </pic:pic>
              </a:graphicData>
            </a:graphic>
          </wp:inline>
        </w:drawing>
      </w:r>
    </w:p>
    <w:p w14:paraId="3E125424" w14:textId="68D79C3B" w:rsidR="001C3317" w:rsidRDefault="004B4697" w:rsidP="00936818">
      <w:pPr>
        <w:pStyle w:val="Title"/>
      </w:pPr>
      <w:r>
        <w:t>What can parents do</w:t>
      </w:r>
      <w:r w:rsidR="00F56D75">
        <w:t xml:space="preserve"> if they are worried about their child’s gaming</w:t>
      </w:r>
      <w:r>
        <w:t>?</w:t>
      </w:r>
    </w:p>
    <w:p w14:paraId="632B9A2D" w14:textId="535624DF" w:rsidR="006D42CE" w:rsidRDefault="004B4697" w:rsidP="007A4AD3">
      <w:pPr>
        <w:pStyle w:val="Heading1"/>
        <w:spacing w:before="120"/>
      </w:pPr>
      <w:r>
        <w:rPr>
          <w:noProof/>
        </w:rPr>
        <w:drawing>
          <wp:inline distT="0" distB="0" distL="0" distR="0" wp14:anchorId="4053C575" wp14:editId="2C805C00">
            <wp:extent cx="5731510" cy="2149475"/>
            <wp:effectExtent l="0" t="0" r="2540" b="3175"/>
            <wp:docPr id="1593480467" name="Picture 1" descr="A woman smiling while holding a gaming console seated beside a young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smiling while holding a gaming console seated beside a young ma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20B17C87" w14:textId="77777777" w:rsidR="00742DDF" w:rsidRDefault="00742DDF" w:rsidP="00742DDF">
      <w:r w:rsidRPr="00742DDF">
        <w:t>Gaming can be an important and positive part of a young person's development. It’s a way to socialise and foster identity, it encourages teamwork, and it helps hone critical thinking and problem-solving skills. However, gaming can come with some negative consequences that parents and young people should be aware of.</w:t>
      </w:r>
    </w:p>
    <w:p w14:paraId="5FA7D21E" w14:textId="77777777" w:rsidR="004B4697" w:rsidRPr="004B4697" w:rsidRDefault="004B4697" w:rsidP="004B4697">
      <w:pPr>
        <w:pStyle w:val="Heading1"/>
      </w:pPr>
      <w:r w:rsidRPr="004B4697">
        <w:t>How much is too much gaming?</w:t>
      </w:r>
    </w:p>
    <w:p w14:paraId="4434A00A" w14:textId="77777777" w:rsidR="004B4697" w:rsidRPr="004B4697" w:rsidRDefault="004B4697" w:rsidP="004B4697">
      <w:r w:rsidRPr="004B4697">
        <w:t xml:space="preserve">It's not about the amount of time they spend </w:t>
      </w:r>
      <w:proofErr w:type="gramStart"/>
      <w:r w:rsidRPr="004B4697">
        <w:t>gaming,</w:t>
      </w:r>
      <w:proofErr w:type="gramEnd"/>
      <w:r w:rsidRPr="004B4697">
        <w:t xml:space="preserve"> it's about the impact their gaming is having on their health and wellbeing. If gaming is taking over parts of their life such as </w:t>
      </w:r>
      <w:proofErr w:type="gramStart"/>
      <w:r w:rsidRPr="004B4697">
        <w:t>school work</w:t>
      </w:r>
      <w:proofErr w:type="gramEnd"/>
      <w:r w:rsidRPr="004B4697">
        <w:t>, socialising with friends, eating and sleeping habits, household chores and responsibilities, personal hygiene, and physical health, it could be time to talk to your child about their gaming, or seek advice.</w:t>
      </w:r>
    </w:p>
    <w:p w14:paraId="31EC82FD" w14:textId="77777777" w:rsidR="004B4697" w:rsidRPr="004B4697" w:rsidRDefault="004B4697" w:rsidP="004B4697">
      <w:r w:rsidRPr="004B4697">
        <w:t>LEARN MORE: </w:t>
      </w:r>
      <w:hyperlink r:id="rId13" w:history="1">
        <w:r w:rsidRPr="004B4697">
          <w:rPr>
            <w:rStyle w:val="Hyperlink"/>
          </w:rPr>
          <w:t>Check for signs that gaming is becoming an issue and find support.</w:t>
        </w:r>
      </w:hyperlink>
    </w:p>
    <w:p w14:paraId="5969F834" w14:textId="77777777" w:rsidR="004B4697" w:rsidRPr="004B4697" w:rsidRDefault="004B4697" w:rsidP="004B4697">
      <w:pPr>
        <w:pStyle w:val="Heading1"/>
      </w:pPr>
      <w:r w:rsidRPr="004B4697">
        <w:t>Recognise signs of gaming addiction</w:t>
      </w:r>
    </w:p>
    <w:p w14:paraId="5163C9FE" w14:textId="77777777" w:rsidR="004B4697" w:rsidRPr="004B4697" w:rsidRDefault="004B4697" w:rsidP="004B4697">
      <w:r w:rsidRPr="004B4697">
        <w:t>Most people never experience any issues with gaming, but for a very small amount of people it may become a problem or an addiction. With many popular games using simulated gambling, or gambling-like game mechanics to keep people playing and spending more, it's important to recognise the warning signs before your kids experience harm.</w:t>
      </w:r>
    </w:p>
    <w:p w14:paraId="7C48ECB6" w14:textId="77777777" w:rsidR="004B4697" w:rsidRPr="004B4697" w:rsidRDefault="004B4697" w:rsidP="004B4697">
      <w:r w:rsidRPr="004B4697">
        <w:t>LEARN MORE: </w:t>
      </w:r>
      <w:hyperlink r:id="rId14" w:history="1">
        <w:r w:rsidRPr="004B4697">
          <w:rPr>
            <w:rStyle w:val="Hyperlink"/>
          </w:rPr>
          <w:t>Why gaming can be addictive.</w:t>
        </w:r>
      </w:hyperlink>
    </w:p>
    <w:p w14:paraId="14AE0159" w14:textId="77777777" w:rsidR="004B4697" w:rsidRPr="004B4697" w:rsidRDefault="004B4697" w:rsidP="004B4697">
      <w:pPr>
        <w:pStyle w:val="Heading1"/>
      </w:pPr>
      <w:r w:rsidRPr="004B4697">
        <w:lastRenderedPageBreak/>
        <w:t>Understand the games they play</w:t>
      </w:r>
    </w:p>
    <w:p w14:paraId="7276774A" w14:textId="77777777" w:rsidR="004B4697" w:rsidRPr="004B4697" w:rsidRDefault="004B4697" w:rsidP="004B4697">
      <w:pPr>
        <w:numPr>
          <w:ilvl w:val="0"/>
          <w:numId w:val="26"/>
        </w:numPr>
      </w:pPr>
      <w:r w:rsidRPr="004B4697">
        <w:t>Check the </w:t>
      </w:r>
      <w:r w:rsidRPr="004B4697">
        <w:rPr>
          <w:b/>
          <w:bCs/>
        </w:rPr>
        <w:t>Australian Classification</w:t>
      </w:r>
      <w:r w:rsidRPr="004B4697">
        <w:t> website for ratings and suitability of video games at </w:t>
      </w:r>
      <w:hyperlink r:id="rId15" w:history="1">
        <w:r w:rsidRPr="004B4697">
          <w:rPr>
            <w:rStyle w:val="Hyperlink"/>
          </w:rPr>
          <w:t>www.classification.gov.au</w:t>
        </w:r>
      </w:hyperlink>
    </w:p>
    <w:p w14:paraId="45CB486B" w14:textId="77777777" w:rsidR="004B4697" w:rsidRPr="004B4697" w:rsidRDefault="004B4697" w:rsidP="004B4697">
      <w:pPr>
        <w:numPr>
          <w:ilvl w:val="0"/>
          <w:numId w:val="26"/>
        </w:numPr>
      </w:pPr>
      <w:r w:rsidRPr="004B4697">
        <w:t>Understand gaming terminology (search 'gaming terminology' for many online resources)</w:t>
      </w:r>
    </w:p>
    <w:p w14:paraId="22A61880" w14:textId="77777777" w:rsidR="004B4697" w:rsidRPr="004B4697" w:rsidRDefault="004B4697" w:rsidP="004B4697">
      <w:pPr>
        <w:numPr>
          <w:ilvl w:val="0"/>
          <w:numId w:val="26"/>
        </w:numPr>
      </w:pPr>
      <w:r w:rsidRPr="004B4697">
        <w:t>Read game reviews. Check out </w:t>
      </w:r>
      <w:r w:rsidRPr="004B4697">
        <w:rPr>
          <w:b/>
          <w:bCs/>
        </w:rPr>
        <w:t>Common Sense Media</w:t>
      </w:r>
      <w:r w:rsidRPr="004B4697">
        <w:t> at </w:t>
      </w:r>
      <w:hyperlink r:id="rId16" w:history="1">
        <w:r w:rsidRPr="004B4697">
          <w:rPr>
            <w:rStyle w:val="Hyperlink"/>
          </w:rPr>
          <w:t>www.commonsensemedia.org</w:t>
        </w:r>
      </w:hyperlink>
    </w:p>
    <w:p w14:paraId="5906A1FE" w14:textId="77777777" w:rsidR="004B4697" w:rsidRPr="004B4697" w:rsidRDefault="004B4697" w:rsidP="004B4697">
      <w:pPr>
        <w:numPr>
          <w:ilvl w:val="0"/>
          <w:numId w:val="26"/>
        </w:numPr>
      </w:pPr>
      <w:r w:rsidRPr="004B4697">
        <w:t>Find information about or report online abuse or cyberbullying at </w:t>
      </w:r>
      <w:proofErr w:type="spellStart"/>
      <w:r w:rsidRPr="004B4697">
        <w:rPr>
          <w:b/>
          <w:bCs/>
        </w:rPr>
        <w:t>eSafety</w:t>
      </w:r>
      <w:proofErr w:type="spellEnd"/>
      <w:r w:rsidRPr="004B4697">
        <w:t> </w:t>
      </w:r>
      <w:hyperlink r:id="rId17" w:history="1">
        <w:r w:rsidRPr="004B4697">
          <w:rPr>
            <w:rStyle w:val="Hyperlink"/>
          </w:rPr>
          <w:t>www.esafety.gov.au</w:t>
        </w:r>
      </w:hyperlink>
    </w:p>
    <w:p w14:paraId="6E816FA7" w14:textId="77777777" w:rsidR="004B4697" w:rsidRPr="004B4697" w:rsidRDefault="004B4697" w:rsidP="004B4697">
      <w:pPr>
        <w:pStyle w:val="Heading1"/>
      </w:pPr>
      <w:r w:rsidRPr="004B4697">
        <w:t>Get involved</w:t>
      </w:r>
    </w:p>
    <w:p w14:paraId="76A54676" w14:textId="77777777" w:rsidR="004B4697" w:rsidRPr="004B4697" w:rsidRDefault="004B4697" w:rsidP="004B4697">
      <w:r w:rsidRPr="004B4697">
        <w:t>Young people are more likely to seek help from parents and carers if they show that they are willing to talk about, and get involved in, the games they enjoy.</w:t>
      </w:r>
    </w:p>
    <w:p w14:paraId="3D8D132E" w14:textId="77777777" w:rsidR="004B4697" w:rsidRPr="004B4697" w:rsidRDefault="004B4697" w:rsidP="004B4697">
      <w:pPr>
        <w:numPr>
          <w:ilvl w:val="0"/>
          <w:numId w:val="27"/>
        </w:numPr>
      </w:pPr>
      <w:r w:rsidRPr="004B4697">
        <w:rPr>
          <w:b/>
          <w:bCs/>
        </w:rPr>
        <w:t>Talk with your child</w:t>
      </w:r>
      <w:r w:rsidRPr="004B4697">
        <w:t> about their gaming and who they play with online. Support their positive connections while helping them understand the risks.</w:t>
      </w:r>
      <w:r w:rsidRPr="004B4697">
        <w:br/>
        <w:t>LEARN MORE:</w:t>
      </w:r>
      <w:r w:rsidRPr="004B4697">
        <w:rPr>
          <w:b/>
          <w:bCs/>
        </w:rPr>
        <w:t> </w:t>
      </w:r>
      <w:hyperlink r:id="rId18" w:history="1">
        <w:r w:rsidRPr="004B4697">
          <w:rPr>
            <w:rStyle w:val="Hyperlink"/>
          </w:rPr>
          <w:t>Talking to young people about gaming.</w:t>
        </w:r>
      </w:hyperlink>
    </w:p>
    <w:p w14:paraId="68259E5B" w14:textId="77777777" w:rsidR="004B4697" w:rsidRPr="004B4697" w:rsidRDefault="004B4697" w:rsidP="004B4697">
      <w:pPr>
        <w:numPr>
          <w:ilvl w:val="0"/>
          <w:numId w:val="27"/>
        </w:numPr>
      </w:pPr>
      <w:r w:rsidRPr="004B4697">
        <w:rPr>
          <w:b/>
          <w:bCs/>
        </w:rPr>
        <w:t>Play alongside your child</w:t>
      </w:r>
      <w:r w:rsidRPr="004B4697">
        <w:t> or watch their gaming to get a better sense of how they are handling their personal information and who they are communicating with.</w:t>
      </w:r>
    </w:p>
    <w:p w14:paraId="0638F050" w14:textId="77777777" w:rsidR="004B4697" w:rsidRPr="004B4697" w:rsidRDefault="004B4697" w:rsidP="004B4697">
      <w:pPr>
        <w:numPr>
          <w:ilvl w:val="0"/>
          <w:numId w:val="27"/>
        </w:numPr>
      </w:pPr>
      <w:r w:rsidRPr="004B4697">
        <w:rPr>
          <w:b/>
          <w:bCs/>
        </w:rPr>
        <w:t>Take an interest</w:t>
      </w:r>
      <w:r w:rsidRPr="004B4697">
        <w:t xml:space="preserve"> by asking about the storyline or characters in the game if you don’t feel comfortable playing the game yourself, or your child doesn’t want to play with you. Use </w:t>
      </w:r>
      <w:proofErr w:type="spellStart"/>
      <w:r w:rsidRPr="004B4697">
        <w:t>eSafety’s</w:t>
      </w:r>
      <w:proofErr w:type="spellEnd"/>
      <w:r w:rsidRPr="004B4697">
        <w:t xml:space="preserve"> guide to </w:t>
      </w:r>
      <w:hyperlink r:id="rId19" w:history="1">
        <w:r w:rsidRPr="004B4697">
          <w:rPr>
            <w:rStyle w:val="Hyperlink"/>
          </w:rPr>
          <w:t>Better conversations about gaming for families</w:t>
        </w:r>
      </w:hyperlink>
      <w:r w:rsidRPr="004B4697">
        <w:t> to help you. </w:t>
      </w:r>
    </w:p>
    <w:p w14:paraId="5167EC14" w14:textId="77777777" w:rsidR="004B4697" w:rsidRPr="004B4697" w:rsidRDefault="004B4697" w:rsidP="004B4697">
      <w:pPr>
        <w:numPr>
          <w:ilvl w:val="0"/>
          <w:numId w:val="27"/>
        </w:numPr>
      </w:pPr>
      <w:r w:rsidRPr="004B4697">
        <w:rPr>
          <w:b/>
          <w:bCs/>
        </w:rPr>
        <w:t>Encourage your child</w:t>
      </w:r>
      <w:r w:rsidRPr="004B4697">
        <w:t> to tell you if they experience anything that worries them or makes them uncomfortable. </w:t>
      </w:r>
    </w:p>
    <w:p w14:paraId="1AD88BE4" w14:textId="77777777" w:rsidR="004B4697" w:rsidRPr="004B4697" w:rsidRDefault="004B4697" w:rsidP="004B4697">
      <w:pPr>
        <w:numPr>
          <w:ilvl w:val="0"/>
          <w:numId w:val="27"/>
        </w:numPr>
      </w:pPr>
      <w:r w:rsidRPr="004B4697">
        <w:rPr>
          <w:b/>
          <w:bCs/>
        </w:rPr>
        <w:t>Monitor the time your child spends online</w:t>
      </w:r>
      <w:r w:rsidRPr="004B4697">
        <w:t> and watch for any changes in their activity, school or social behaviours, in case something might be wrong.</w:t>
      </w:r>
    </w:p>
    <w:p w14:paraId="007B6E64" w14:textId="77777777" w:rsidR="004B4697" w:rsidRPr="004B4697" w:rsidRDefault="004B4697" w:rsidP="004B4697">
      <w:r w:rsidRPr="004B4697">
        <w:t>LEARN MORE: Visit the </w:t>
      </w:r>
      <w:proofErr w:type="spellStart"/>
      <w:r w:rsidRPr="004B4697">
        <w:fldChar w:fldCharType="begin"/>
      </w:r>
      <w:r w:rsidRPr="004B4697">
        <w:instrText>HYPERLINK "https://www.esafety.gov.au/parents/issues-and-advice/gaming"</w:instrText>
      </w:r>
      <w:r w:rsidRPr="004B4697">
        <w:fldChar w:fldCharType="separate"/>
      </w:r>
      <w:r w:rsidRPr="004B4697">
        <w:rPr>
          <w:rStyle w:val="Hyperlink"/>
        </w:rPr>
        <w:t>eSafety</w:t>
      </w:r>
      <w:proofErr w:type="spellEnd"/>
      <w:r w:rsidRPr="004B4697">
        <w:rPr>
          <w:rStyle w:val="Hyperlink"/>
        </w:rPr>
        <w:t xml:space="preserve"> website</w:t>
      </w:r>
      <w:r w:rsidRPr="004B4697">
        <w:fldChar w:fldCharType="end"/>
      </w:r>
      <w:r w:rsidRPr="004B4697">
        <w:t> for more information and advice for parents about gaming.</w:t>
      </w:r>
    </w:p>
    <w:p w14:paraId="1A46AD86" w14:textId="77777777" w:rsidR="004B4697" w:rsidRPr="004B4697" w:rsidRDefault="004B4697" w:rsidP="004B4697">
      <w:pPr>
        <w:pStyle w:val="Heading1"/>
      </w:pPr>
      <w:r w:rsidRPr="004B4697">
        <w:t>Set some guard rails</w:t>
      </w:r>
    </w:p>
    <w:p w14:paraId="247BB431" w14:textId="77777777" w:rsidR="004B4697" w:rsidRPr="004B4697" w:rsidRDefault="004B4697" w:rsidP="004B4697">
      <w:r w:rsidRPr="004B4697">
        <w:t xml:space="preserve">If you are worried that gaming is having a negative </w:t>
      </w:r>
      <w:proofErr w:type="spellStart"/>
      <w:proofErr w:type="gramStart"/>
      <w:r w:rsidRPr="004B4697">
        <w:t>affect</w:t>
      </w:r>
      <w:proofErr w:type="spellEnd"/>
      <w:proofErr w:type="gramEnd"/>
      <w:r w:rsidRPr="004B4697">
        <w:t xml:space="preserve"> on your child's health, wellbeing and relationships, these practical tips may help them find the right balance for staying happy and healthy.</w:t>
      </w:r>
    </w:p>
    <w:p w14:paraId="38BC77DB" w14:textId="77777777" w:rsidR="004B4697" w:rsidRPr="004B4697" w:rsidRDefault="004B4697" w:rsidP="004B4697">
      <w:pPr>
        <w:numPr>
          <w:ilvl w:val="0"/>
          <w:numId w:val="28"/>
        </w:numPr>
      </w:pPr>
      <w:r w:rsidRPr="004B4697">
        <w:t>Limit screen time or set times to ‘unplug’ from all games and devices.</w:t>
      </w:r>
      <w:r w:rsidRPr="004B4697">
        <w:rPr>
          <w:rFonts w:ascii="Arial" w:hAnsi="Arial" w:cs="Arial"/>
        </w:rPr>
        <w:t>​</w:t>
      </w:r>
    </w:p>
    <w:p w14:paraId="314EE9A9" w14:textId="77777777" w:rsidR="004B4697" w:rsidRPr="004B4697" w:rsidRDefault="004B4697" w:rsidP="004B4697">
      <w:pPr>
        <w:numPr>
          <w:ilvl w:val="0"/>
          <w:numId w:val="28"/>
        </w:numPr>
      </w:pPr>
      <w:r w:rsidRPr="004B4697">
        <w:t>Make mealtimes screen-free.</w:t>
      </w:r>
      <w:r w:rsidRPr="004B4697">
        <w:rPr>
          <w:rFonts w:ascii="Arial" w:hAnsi="Arial" w:cs="Arial"/>
        </w:rPr>
        <w:t>​</w:t>
      </w:r>
    </w:p>
    <w:p w14:paraId="3B66B324" w14:textId="77777777" w:rsidR="004B4697" w:rsidRPr="004B4697" w:rsidRDefault="004B4697" w:rsidP="004B4697">
      <w:pPr>
        <w:numPr>
          <w:ilvl w:val="0"/>
          <w:numId w:val="28"/>
        </w:numPr>
      </w:pPr>
      <w:r w:rsidRPr="004B4697">
        <w:t>Encourage regular breaks.</w:t>
      </w:r>
    </w:p>
    <w:p w14:paraId="6DF32F23" w14:textId="77777777" w:rsidR="004B4697" w:rsidRPr="004B4697" w:rsidRDefault="004B4697" w:rsidP="004B4697">
      <w:pPr>
        <w:numPr>
          <w:ilvl w:val="0"/>
          <w:numId w:val="28"/>
        </w:numPr>
      </w:pPr>
      <w:r w:rsidRPr="004B4697">
        <w:t>Find other hobbies and interests to enjoy regularly.</w:t>
      </w:r>
      <w:r w:rsidRPr="004B4697">
        <w:rPr>
          <w:rFonts w:ascii="Arial" w:hAnsi="Arial" w:cs="Arial"/>
        </w:rPr>
        <w:t>​</w:t>
      </w:r>
    </w:p>
    <w:p w14:paraId="2564415C" w14:textId="77777777" w:rsidR="004B4697" w:rsidRPr="004B4697" w:rsidRDefault="004B4697" w:rsidP="004B4697">
      <w:pPr>
        <w:numPr>
          <w:ilvl w:val="0"/>
          <w:numId w:val="28"/>
        </w:numPr>
      </w:pPr>
      <w:r w:rsidRPr="004B4697">
        <w:t>Use password protection and parental controls on devices.</w:t>
      </w:r>
    </w:p>
    <w:p w14:paraId="122C32C7" w14:textId="77777777" w:rsidR="004B4697" w:rsidRPr="004B4697" w:rsidRDefault="004B4697" w:rsidP="004B4697">
      <w:pPr>
        <w:numPr>
          <w:ilvl w:val="0"/>
          <w:numId w:val="28"/>
        </w:numPr>
      </w:pPr>
      <w:r w:rsidRPr="004B4697">
        <w:t>Set spending limits on in-app purchases.</w:t>
      </w:r>
    </w:p>
    <w:p w14:paraId="44A4B34A" w14:textId="77777777" w:rsidR="004B4697" w:rsidRPr="004B4697" w:rsidRDefault="004B4697" w:rsidP="004B4697">
      <w:pPr>
        <w:pStyle w:val="Heading1"/>
      </w:pPr>
      <w:r w:rsidRPr="004B4697">
        <w:t>Understand why young people love gaming</w:t>
      </w:r>
    </w:p>
    <w:p w14:paraId="51C9A329" w14:textId="77777777" w:rsidR="004B4697" w:rsidRDefault="004B4697" w:rsidP="004B4697">
      <w:r w:rsidRPr="004B4697">
        <w:t xml:space="preserve">From the outside, it's not always easy to understand why your child wants to game so much, or what they get out of it. </w:t>
      </w:r>
    </w:p>
    <w:p w14:paraId="7D7F0428" w14:textId="3EEE29E2" w:rsidR="004B4697" w:rsidRPr="004B4697" w:rsidRDefault="004B4697" w:rsidP="004B4697">
      <w:pPr>
        <w:rPr>
          <w:b/>
          <w:bCs/>
        </w:rPr>
      </w:pPr>
      <w:r w:rsidRPr="004B4697">
        <w:rPr>
          <w:b/>
          <w:bCs/>
        </w:rPr>
        <w:t>Common reasons why they love gaming include:</w:t>
      </w:r>
    </w:p>
    <w:p w14:paraId="355471D6" w14:textId="6B2CA22C" w:rsidR="004B4697" w:rsidRDefault="004B4697" w:rsidP="004B4697">
      <w:pPr>
        <w:pStyle w:val="Heading2"/>
      </w:pPr>
      <w:r>
        <w:t>Achievement and mastery</w:t>
      </w:r>
    </w:p>
    <w:p w14:paraId="4D81F9FC" w14:textId="24C28235" w:rsidR="004B4697" w:rsidRDefault="004B4697" w:rsidP="004B4697">
      <w:r w:rsidRPr="004B4697">
        <w:t xml:space="preserve">Progression is the objective of most games. For example, getting to the next level, beating a high score or defeating an enemy. There is an intrinsic reward for these achievements – a sense of accomplishment. But players are also rewarded in a more tangible way. For example, by gaining ‘experience points’ that give them access to new weapons or improved character attributes. Many teens seek out opportunities to be challenged and improve their </w:t>
      </w:r>
      <w:proofErr w:type="gramStart"/>
      <w:r w:rsidRPr="004B4697">
        <w:t>skills</w:t>
      </w:r>
      <w:proofErr w:type="gramEnd"/>
      <w:r w:rsidRPr="004B4697">
        <w:t xml:space="preserve"> and gaming offers a way to achieve mastery.</w:t>
      </w:r>
    </w:p>
    <w:p w14:paraId="05F3E393" w14:textId="3BBEF26E" w:rsidR="004B4697" w:rsidRDefault="004B4697" w:rsidP="004B4697">
      <w:pPr>
        <w:pStyle w:val="Heading2"/>
      </w:pPr>
      <w:r>
        <w:t>Social connection</w:t>
      </w:r>
    </w:p>
    <w:p w14:paraId="68FFF7EE" w14:textId="77777777" w:rsidR="004B4697" w:rsidRPr="004B4697" w:rsidRDefault="004B4697" w:rsidP="004B4697">
      <w:r w:rsidRPr="004B4697">
        <w:t>Online gaming can be a highly social activity for young people, and an important part of feeling accepted by their peer group. For young people who feel anxious socialising in-person, gaming can provide a less threatening way to connect and build confidence.</w:t>
      </w:r>
    </w:p>
    <w:p w14:paraId="3ED74B4A" w14:textId="77777777" w:rsidR="004B4697" w:rsidRPr="004B4697" w:rsidRDefault="004B4697" w:rsidP="004B4697">
      <w:r w:rsidRPr="004B4697">
        <w:t>Unfortunately, bullying can also occur within games. Known as cyberbullying, it can include verbal abuse, targeted harassment and exclusion.</w:t>
      </w:r>
    </w:p>
    <w:p w14:paraId="647029F3" w14:textId="77777777" w:rsidR="004B4697" w:rsidRDefault="004B4697" w:rsidP="004B4697">
      <w:r w:rsidRPr="004B4697">
        <w:t>For information about what you can do to prevent and respond to cyberbullying, visit </w:t>
      </w:r>
      <w:hyperlink r:id="rId20" w:history="1">
        <w:r w:rsidRPr="004B4697">
          <w:rPr>
            <w:rStyle w:val="Hyperlink"/>
          </w:rPr>
          <w:t>esafety.gov.au</w:t>
        </w:r>
      </w:hyperlink>
      <w:r w:rsidRPr="004B4697">
        <w:t>.</w:t>
      </w:r>
    </w:p>
    <w:p w14:paraId="0CA279E7" w14:textId="2B9CD977" w:rsidR="004B4697" w:rsidRDefault="004B4697" w:rsidP="004B4697">
      <w:pPr>
        <w:pStyle w:val="Heading2"/>
      </w:pPr>
      <w:r>
        <w:t>Boredom busting</w:t>
      </w:r>
    </w:p>
    <w:p w14:paraId="73D2807C" w14:textId="2B308308" w:rsidR="004B4697" w:rsidRPr="004B4697" w:rsidRDefault="004B4697" w:rsidP="004B4697">
      <w:r w:rsidRPr="004B4697">
        <w:t>The most obvious reason for gaming is that it’s fun! Gaming is a highly stimulating and heightened sensory experience. Gamers actively participate and drive the action, unlike more passive activities like watching TV. Video games are designed to be as engrossing as possible. This is what keeps people wanting to play. Through gaming, people can sometimes experience ‘flow’, that is, a state of optimal focus and engagement. Often, people also refer to this as ‘getting into the zone’.</w:t>
      </w:r>
    </w:p>
    <w:p w14:paraId="40DED7EF" w14:textId="77777777" w:rsidR="004B4697" w:rsidRPr="004B4697" w:rsidRDefault="004B4697" w:rsidP="004B4697"/>
    <w:p w14:paraId="68362FD8" w14:textId="77777777" w:rsidR="00F56D75" w:rsidRPr="00F56D75" w:rsidRDefault="00F56D75" w:rsidP="00F56D75">
      <w:pPr>
        <w:pStyle w:val="Heading1"/>
      </w:pPr>
      <w:r w:rsidRPr="00F56D75">
        <w:t>What else can parents and carers do?</w:t>
      </w:r>
    </w:p>
    <w:p w14:paraId="01D65068" w14:textId="77777777" w:rsidR="00F56D75" w:rsidRPr="00F56D75" w:rsidRDefault="00F56D75" w:rsidP="00F56D75">
      <w:r w:rsidRPr="00F56D75">
        <w:t xml:space="preserve">Ask your child's school to host a free Be Ahead of the Game workshop for students about the risks of gaming. </w:t>
      </w:r>
      <w:hyperlink r:id="rId21" w:history="1">
        <w:r w:rsidRPr="00F56D75">
          <w:rPr>
            <w:rStyle w:val="Hyperlink"/>
          </w:rPr>
          <w:t>Find out more.</w:t>
        </w:r>
      </w:hyperlink>
    </w:p>
    <w:p w14:paraId="05D90548" w14:textId="77777777" w:rsidR="004B4697" w:rsidRDefault="004B4697" w:rsidP="00742DDF"/>
    <w:p w14:paraId="6E5C80CA" w14:textId="77777777" w:rsidR="004B4697" w:rsidRPr="004B4697" w:rsidRDefault="004B4697" w:rsidP="00F56D75">
      <w:pPr>
        <w:pStyle w:val="Heading1"/>
      </w:pPr>
      <w:r w:rsidRPr="004B4697">
        <w:t>Need support or advice?</w:t>
      </w:r>
    </w:p>
    <w:p w14:paraId="6DC5BB2B" w14:textId="77777777" w:rsidR="004B4697" w:rsidRPr="004B4697" w:rsidRDefault="004B4697" w:rsidP="004B4697">
      <w:r w:rsidRPr="004B4697">
        <w:t>Worried that your child is experiencing issues from gaming? </w:t>
      </w:r>
      <w:hyperlink r:id="rId22" w:history="1">
        <w:r w:rsidRPr="004B4697">
          <w:rPr>
            <w:rStyle w:val="Hyperlink"/>
          </w:rPr>
          <w:t>Kids Helpline</w:t>
        </w:r>
      </w:hyperlink>
      <w:r w:rsidRPr="004B4697">
        <w:t> offers great information and support for kids and parents on gaming addiction.</w:t>
      </w:r>
    </w:p>
    <w:p w14:paraId="55AA4F24" w14:textId="77777777" w:rsidR="004B4697" w:rsidRDefault="004B4697" w:rsidP="004B4697">
      <w:r w:rsidRPr="004B4697">
        <w:t>Call Kids Helpline on </w:t>
      </w:r>
      <w:hyperlink r:id="rId23" w:history="1">
        <w:r w:rsidRPr="004B4697">
          <w:rPr>
            <w:rStyle w:val="Hyperlink"/>
          </w:rPr>
          <w:t>1800 55 1800</w:t>
        </w:r>
      </w:hyperlink>
      <w:r w:rsidRPr="004B4697">
        <w:t>, send an </w:t>
      </w:r>
      <w:hyperlink r:id="rId24" w:history="1">
        <w:r w:rsidRPr="004B4697">
          <w:rPr>
            <w:rStyle w:val="Hyperlink"/>
          </w:rPr>
          <w:t>email</w:t>
        </w:r>
      </w:hyperlink>
      <w:r w:rsidRPr="004B4697">
        <w:t> or chat to someone via </w:t>
      </w:r>
      <w:hyperlink r:id="rId25" w:history="1">
        <w:proofErr w:type="spellStart"/>
        <w:r w:rsidRPr="004B4697">
          <w:rPr>
            <w:rStyle w:val="Hyperlink"/>
          </w:rPr>
          <w:t>WebChat</w:t>
        </w:r>
        <w:proofErr w:type="spellEnd"/>
      </w:hyperlink>
      <w:r w:rsidRPr="004B4697">
        <w:t>.</w:t>
      </w:r>
    </w:p>
    <w:p w14:paraId="7A4882AF" w14:textId="77777777" w:rsidR="00F56D75" w:rsidRPr="004B4697" w:rsidRDefault="00F56D75" w:rsidP="004B4697"/>
    <w:p w14:paraId="01AAEEED" w14:textId="77777777" w:rsidR="004B4697" w:rsidRPr="004B4697" w:rsidRDefault="004B4697" w:rsidP="004B4697">
      <w:hyperlink r:id="rId26" w:history="1">
        <w:r w:rsidRPr="004B4697">
          <w:rPr>
            <w:rStyle w:val="Hyperlink"/>
            <w:b/>
            <w:bCs/>
          </w:rPr>
          <w:t>Find more support options</w:t>
        </w:r>
      </w:hyperlink>
    </w:p>
    <w:p w14:paraId="104AC89B" w14:textId="77777777" w:rsidR="004B4697" w:rsidRPr="00742DDF" w:rsidRDefault="004B4697" w:rsidP="00742DDF"/>
    <w:sectPr w:rsidR="004B4697" w:rsidRPr="00742DDF" w:rsidSect="007A4AD3">
      <w:headerReference w:type="default" r:id="rId27"/>
      <w:footerReference w:type="even" r:id="rId28"/>
      <w:footerReference w:type="default" r:id="rId29"/>
      <w:footerReference w:type="first" r:id="rId30"/>
      <w:pgSz w:w="11906" w:h="16838"/>
      <w:pgMar w:top="1440" w:right="1440" w:bottom="1276"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057C2" w14:textId="77777777" w:rsidR="008F04E4" w:rsidRDefault="008F04E4" w:rsidP="001C3317">
      <w:pPr>
        <w:spacing w:after="0" w:line="240" w:lineRule="auto"/>
      </w:pPr>
      <w:r>
        <w:separator/>
      </w:r>
    </w:p>
  </w:endnote>
  <w:endnote w:type="continuationSeparator" w:id="0">
    <w:p w14:paraId="0B0885E8" w14:textId="77777777" w:rsidR="008F04E4" w:rsidRDefault="008F04E4" w:rsidP="001C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45D" w14:textId="274E2D1B" w:rsidR="0076376A" w:rsidRDefault="0076376A">
    <w:pPr>
      <w:pStyle w:val="Footer"/>
    </w:pPr>
    <w:r>
      <w:rPr>
        <w:noProof/>
      </w:rPr>
      <mc:AlternateContent>
        <mc:Choice Requires="wps">
          <w:drawing>
            <wp:anchor distT="0" distB="0" distL="0" distR="0" simplePos="0" relativeHeight="251658241" behindDoc="0" locked="0" layoutInCell="1" allowOverlap="1" wp14:anchorId="7D253E92" wp14:editId="591B32B7">
              <wp:simplePos x="635" y="635"/>
              <wp:positionH relativeFrom="page">
                <wp:align>center</wp:align>
              </wp:positionH>
              <wp:positionV relativeFrom="page">
                <wp:align>bottom</wp:align>
              </wp:positionV>
              <wp:extent cx="656590" cy="398145"/>
              <wp:effectExtent l="0" t="0" r="10160" b="0"/>
              <wp:wrapNone/>
              <wp:docPr id="12167585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53E92" id="_x0000_t202" coordsize="21600,21600" o:spt="202" path="m,l,21600r21600,l21600,xe">
              <v:stroke joinstyle="miter"/>
              <v:path gradientshapeok="t" o:connecttype="rect"/>
            </v:shapetype>
            <v:shape id="Text Box 4" o:spid="_x0000_s1026" type="#_x0000_t202" alt="OFFICIAL" style="position:absolute;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160A" w14:textId="4410B1C2" w:rsidR="00D72DB7" w:rsidRDefault="0076376A" w:rsidP="007A4AD3">
    <w:pPr>
      <w:pStyle w:val="Footer"/>
      <w:pBdr>
        <w:top w:val="single" w:sz="4" w:space="1" w:color="156082" w:themeColor="accent1"/>
      </w:pBdr>
      <w:jc w:val="right"/>
    </w:pPr>
    <w:r>
      <w:rPr>
        <w:noProof/>
      </w:rPr>
      <mc:AlternateContent>
        <mc:Choice Requires="wps">
          <w:drawing>
            <wp:anchor distT="0" distB="0" distL="0" distR="0" simplePos="0" relativeHeight="251658242" behindDoc="0" locked="0" layoutInCell="1" allowOverlap="1" wp14:anchorId="62A85E74" wp14:editId="2C810582">
              <wp:simplePos x="914400" y="9867900"/>
              <wp:positionH relativeFrom="page">
                <wp:align>center</wp:align>
              </wp:positionH>
              <wp:positionV relativeFrom="page">
                <wp:align>bottom</wp:align>
              </wp:positionV>
              <wp:extent cx="656590" cy="398145"/>
              <wp:effectExtent l="0" t="0" r="10160" b="0"/>
              <wp:wrapNone/>
              <wp:docPr id="1744455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85E74" id="_x0000_t202" coordsize="21600,21600" o:spt="202" path="m,l,21600r21600,l21600,xe">
              <v:stroke joinstyle="miter"/>
              <v:path gradientshapeok="t" o:connecttype="rect"/>
            </v:shapetype>
            <v:shape id="Text Box 5" o:spid="_x0000_s1027" type="#_x0000_t202" alt="OFFICIAL" style="position:absolute;left:0;text-align:left;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v:textbox>
              <w10:wrap anchorx="page" anchory="page"/>
            </v:shape>
          </w:pict>
        </mc:Fallback>
      </mc:AlternateContent>
    </w:r>
    <w:hyperlink r:id="rId1" w:history="1">
      <w:r w:rsidR="007A4AD3" w:rsidRPr="00FB1C06">
        <w:rPr>
          <w:rStyle w:val="Hyperlink"/>
        </w:rPr>
        <w:t>www.beaheadofthegame.vic.gov.au</w:t>
      </w:r>
    </w:hyperlink>
    <w:r w:rsidR="007A4AD3">
      <w:tab/>
    </w:r>
    <w:r w:rsidR="007A4AD3">
      <w:tab/>
    </w:r>
    <w:sdt>
      <w:sdtPr>
        <w:id w:val="-643426864"/>
        <w:docPartObj>
          <w:docPartGallery w:val="Page Numbers (Bottom of Page)"/>
          <w:docPartUnique/>
        </w:docPartObj>
      </w:sdtPr>
      <w:sdtEndPr>
        <w:rPr>
          <w:noProof/>
        </w:rPr>
      </w:sdtEndPr>
      <w:sdtContent>
        <w:r w:rsidR="00D72DB7">
          <w:fldChar w:fldCharType="begin"/>
        </w:r>
        <w:r w:rsidR="00D72DB7">
          <w:instrText xml:space="preserve"> PAGE   \* MERGEFORMAT </w:instrText>
        </w:r>
        <w:r w:rsidR="00D72DB7">
          <w:fldChar w:fldCharType="separate"/>
        </w:r>
        <w:r w:rsidR="00D72DB7">
          <w:rPr>
            <w:noProof/>
          </w:rPr>
          <w:t>2</w:t>
        </w:r>
        <w:r w:rsidR="00D72DB7">
          <w:rPr>
            <w:noProof/>
          </w:rPr>
          <w:fldChar w:fldCharType="end"/>
        </w:r>
      </w:sdtContent>
    </w:sdt>
  </w:p>
  <w:p w14:paraId="2705D37E" w14:textId="77777777" w:rsidR="00D72DB7" w:rsidRDefault="00D72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3FA8" w14:textId="193A9DC4" w:rsidR="0076376A" w:rsidRDefault="0076376A">
    <w:pPr>
      <w:pStyle w:val="Footer"/>
    </w:pPr>
    <w:r>
      <w:rPr>
        <w:noProof/>
      </w:rPr>
      <mc:AlternateContent>
        <mc:Choice Requires="wps">
          <w:drawing>
            <wp:anchor distT="0" distB="0" distL="0" distR="0" simplePos="0" relativeHeight="251658240" behindDoc="0" locked="0" layoutInCell="1" allowOverlap="1" wp14:anchorId="78C327D0" wp14:editId="71143903">
              <wp:simplePos x="635" y="635"/>
              <wp:positionH relativeFrom="page">
                <wp:align>center</wp:align>
              </wp:positionH>
              <wp:positionV relativeFrom="page">
                <wp:align>bottom</wp:align>
              </wp:positionV>
              <wp:extent cx="656590" cy="398145"/>
              <wp:effectExtent l="0" t="0" r="10160" b="0"/>
              <wp:wrapNone/>
              <wp:docPr id="8276760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327D0" id="_x0000_t202" coordsize="21600,21600" o:spt="202" path="m,l,21600r21600,l21600,xe">
              <v:stroke joinstyle="miter"/>
              <v:path gradientshapeok="t" o:connecttype="rect"/>
            </v:shapetype>
            <v:shape id="Text Box 3" o:spid="_x0000_s1028" type="#_x0000_t202" alt="OFFICIAL" style="position:absolute;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A1811" w14:textId="77777777" w:rsidR="008F04E4" w:rsidRDefault="008F04E4" w:rsidP="001C3317">
      <w:pPr>
        <w:spacing w:after="0" w:line="240" w:lineRule="auto"/>
      </w:pPr>
      <w:r>
        <w:separator/>
      </w:r>
    </w:p>
  </w:footnote>
  <w:footnote w:type="continuationSeparator" w:id="0">
    <w:p w14:paraId="6A148D3E" w14:textId="77777777" w:rsidR="008F04E4" w:rsidRDefault="008F04E4" w:rsidP="001C3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D8B" w14:textId="62D3A9E5" w:rsidR="001C3317" w:rsidRPr="001C3317" w:rsidRDefault="001C3317" w:rsidP="001C3317">
    <w:pPr>
      <w:pStyle w:val="Header"/>
      <w:jc w:val="right"/>
      <w:rPr>
        <w:b/>
        <w:bCs/>
      </w:rPr>
    </w:pPr>
    <w:r w:rsidRPr="001C3317">
      <w:rPr>
        <w:b/>
        <w:bCs/>
      </w:rPr>
      <w:t>FACTSHEET</w:t>
    </w:r>
    <w:r w:rsidR="004B4697">
      <w:rPr>
        <w:b/>
        <w:bCs/>
      </w:rPr>
      <w:t xml:space="preserve"> for parents and carers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5EC"/>
    <w:multiLevelType w:val="multilevel"/>
    <w:tmpl w:val="E07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42313"/>
    <w:multiLevelType w:val="hybridMultilevel"/>
    <w:tmpl w:val="7904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4350E"/>
    <w:multiLevelType w:val="multilevel"/>
    <w:tmpl w:val="22B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B27859"/>
    <w:multiLevelType w:val="hybridMultilevel"/>
    <w:tmpl w:val="00A86458"/>
    <w:lvl w:ilvl="0" w:tplc="4DA64C4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6956D4"/>
    <w:multiLevelType w:val="multilevel"/>
    <w:tmpl w:val="A4EC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C35E27"/>
    <w:multiLevelType w:val="multilevel"/>
    <w:tmpl w:val="9AB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A978E3"/>
    <w:multiLevelType w:val="hybridMultilevel"/>
    <w:tmpl w:val="D88C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C4062D"/>
    <w:multiLevelType w:val="hybridMultilevel"/>
    <w:tmpl w:val="5614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BB1928"/>
    <w:multiLevelType w:val="multilevel"/>
    <w:tmpl w:val="AA88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7A34E2"/>
    <w:multiLevelType w:val="multilevel"/>
    <w:tmpl w:val="EB74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6828AD"/>
    <w:multiLevelType w:val="hybridMultilevel"/>
    <w:tmpl w:val="438E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83007"/>
    <w:multiLevelType w:val="hybridMultilevel"/>
    <w:tmpl w:val="74429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AB708B"/>
    <w:multiLevelType w:val="multilevel"/>
    <w:tmpl w:val="B9FE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0C4D97"/>
    <w:multiLevelType w:val="multilevel"/>
    <w:tmpl w:val="C34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7A474A"/>
    <w:multiLevelType w:val="hybridMultilevel"/>
    <w:tmpl w:val="5874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4B4501"/>
    <w:multiLevelType w:val="hybridMultilevel"/>
    <w:tmpl w:val="D7D0D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D81FA8"/>
    <w:multiLevelType w:val="multilevel"/>
    <w:tmpl w:val="606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943B1D"/>
    <w:multiLevelType w:val="hybridMultilevel"/>
    <w:tmpl w:val="1E1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35352F"/>
    <w:multiLevelType w:val="hybridMultilevel"/>
    <w:tmpl w:val="2EFA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761A39"/>
    <w:multiLevelType w:val="hybridMultilevel"/>
    <w:tmpl w:val="6AD8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DD4AE7"/>
    <w:multiLevelType w:val="multilevel"/>
    <w:tmpl w:val="9CAC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3378F5"/>
    <w:multiLevelType w:val="multilevel"/>
    <w:tmpl w:val="22AE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C385D"/>
    <w:multiLevelType w:val="multilevel"/>
    <w:tmpl w:val="1AFE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316327"/>
    <w:multiLevelType w:val="multilevel"/>
    <w:tmpl w:val="2BD0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8E21B0"/>
    <w:multiLevelType w:val="hybridMultilevel"/>
    <w:tmpl w:val="0946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BF5553"/>
    <w:multiLevelType w:val="multilevel"/>
    <w:tmpl w:val="488A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703338"/>
    <w:multiLevelType w:val="hybridMultilevel"/>
    <w:tmpl w:val="4E32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E2734C"/>
    <w:multiLevelType w:val="multilevel"/>
    <w:tmpl w:val="F65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3334349">
    <w:abstractNumId w:val="18"/>
  </w:num>
  <w:num w:numId="2" w16cid:durableId="1772508569">
    <w:abstractNumId w:val="3"/>
  </w:num>
  <w:num w:numId="3" w16cid:durableId="951935230">
    <w:abstractNumId w:val="13"/>
  </w:num>
  <w:num w:numId="4" w16cid:durableId="725447758">
    <w:abstractNumId w:val="6"/>
  </w:num>
  <w:num w:numId="5" w16cid:durableId="257762050">
    <w:abstractNumId w:val="0"/>
  </w:num>
  <w:num w:numId="6" w16cid:durableId="1796562546">
    <w:abstractNumId w:val="9"/>
  </w:num>
  <w:num w:numId="7" w16cid:durableId="1190334813">
    <w:abstractNumId w:val="15"/>
  </w:num>
  <w:num w:numId="8" w16cid:durableId="254636654">
    <w:abstractNumId w:val="10"/>
  </w:num>
  <w:num w:numId="9" w16cid:durableId="103158500">
    <w:abstractNumId w:val="21"/>
  </w:num>
  <w:num w:numId="10" w16cid:durableId="1105732822">
    <w:abstractNumId w:val="20"/>
  </w:num>
  <w:num w:numId="11" w16cid:durableId="1487167642">
    <w:abstractNumId w:val="11"/>
  </w:num>
  <w:num w:numId="12" w16cid:durableId="151990367">
    <w:abstractNumId w:val="17"/>
  </w:num>
  <w:num w:numId="13" w16cid:durableId="713314328">
    <w:abstractNumId w:val="16"/>
  </w:num>
  <w:num w:numId="14" w16cid:durableId="1963227220">
    <w:abstractNumId w:val="22"/>
  </w:num>
  <w:num w:numId="15" w16cid:durableId="2049604883">
    <w:abstractNumId w:val="2"/>
  </w:num>
  <w:num w:numId="16" w16cid:durableId="1098720172">
    <w:abstractNumId w:val="5"/>
  </w:num>
  <w:num w:numId="17" w16cid:durableId="2068141937">
    <w:abstractNumId w:val="14"/>
  </w:num>
  <w:num w:numId="18" w16cid:durableId="593243695">
    <w:abstractNumId w:val="26"/>
  </w:num>
  <w:num w:numId="19" w16cid:durableId="401562465">
    <w:abstractNumId w:val="24"/>
  </w:num>
  <w:num w:numId="20" w16cid:durableId="884566775">
    <w:abstractNumId w:val="19"/>
  </w:num>
  <w:num w:numId="21" w16cid:durableId="93214604">
    <w:abstractNumId w:val="27"/>
  </w:num>
  <w:num w:numId="22" w16cid:durableId="882987485">
    <w:abstractNumId w:val="23"/>
  </w:num>
  <w:num w:numId="23" w16cid:durableId="1968118540">
    <w:abstractNumId w:val="12"/>
  </w:num>
  <w:num w:numId="24" w16cid:durableId="216939664">
    <w:abstractNumId w:val="7"/>
  </w:num>
  <w:num w:numId="25" w16cid:durableId="1015498823">
    <w:abstractNumId w:val="1"/>
  </w:num>
  <w:num w:numId="26" w16cid:durableId="1436751909">
    <w:abstractNumId w:val="8"/>
  </w:num>
  <w:num w:numId="27" w16cid:durableId="841165910">
    <w:abstractNumId w:val="25"/>
  </w:num>
  <w:num w:numId="28" w16cid:durableId="1898854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17"/>
    <w:rsid w:val="00172DDE"/>
    <w:rsid w:val="001C3317"/>
    <w:rsid w:val="002675F5"/>
    <w:rsid w:val="0027397C"/>
    <w:rsid w:val="002C01DE"/>
    <w:rsid w:val="003317A0"/>
    <w:rsid w:val="003E6429"/>
    <w:rsid w:val="00477B16"/>
    <w:rsid w:val="004A484E"/>
    <w:rsid w:val="004A7D05"/>
    <w:rsid w:val="004B4697"/>
    <w:rsid w:val="0057436D"/>
    <w:rsid w:val="00650338"/>
    <w:rsid w:val="00660292"/>
    <w:rsid w:val="006C4CCE"/>
    <w:rsid w:val="006D42CE"/>
    <w:rsid w:val="00716DCE"/>
    <w:rsid w:val="00742DDF"/>
    <w:rsid w:val="0076376A"/>
    <w:rsid w:val="007A4AD3"/>
    <w:rsid w:val="008467A6"/>
    <w:rsid w:val="008F04E4"/>
    <w:rsid w:val="00905375"/>
    <w:rsid w:val="00936818"/>
    <w:rsid w:val="00957D07"/>
    <w:rsid w:val="00A60AF1"/>
    <w:rsid w:val="00B73AA6"/>
    <w:rsid w:val="00BD3C56"/>
    <w:rsid w:val="00BF52FB"/>
    <w:rsid w:val="00D72DB7"/>
    <w:rsid w:val="00D83FAD"/>
    <w:rsid w:val="00E30AAB"/>
    <w:rsid w:val="00F052E1"/>
    <w:rsid w:val="00F56D75"/>
    <w:rsid w:val="00FA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1CCA"/>
  <w15:chartTrackingRefBased/>
  <w15:docId w15:val="{122EBF69-0EBC-4CFE-869B-161326BF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3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3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3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3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317"/>
    <w:rPr>
      <w:rFonts w:eastAsiaTheme="majorEastAsia" w:cstheme="majorBidi"/>
      <w:color w:val="272727" w:themeColor="text1" w:themeTint="D8"/>
    </w:rPr>
  </w:style>
  <w:style w:type="paragraph" w:styleId="Title">
    <w:name w:val="Title"/>
    <w:basedOn w:val="Normal"/>
    <w:next w:val="Normal"/>
    <w:link w:val="TitleChar"/>
    <w:uiPriority w:val="10"/>
    <w:qFormat/>
    <w:rsid w:val="001C3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317"/>
    <w:pPr>
      <w:spacing w:before="160"/>
      <w:jc w:val="center"/>
    </w:pPr>
    <w:rPr>
      <w:i/>
      <w:iCs/>
      <w:color w:val="404040" w:themeColor="text1" w:themeTint="BF"/>
    </w:rPr>
  </w:style>
  <w:style w:type="character" w:customStyle="1" w:styleId="QuoteChar">
    <w:name w:val="Quote Char"/>
    <w:basedOn w:val="DefaultParagraphFont"/>
    <w:link w:val="Quote"/>
    <w:uiPriority w:val="29"/>
    <w:rsid w:val="001C3317"/>
    <w:rPr>
      <w:i/>
      <w:iCs/>
      <w:color w:val="404040" w:themeColor="text1" w:themeTint="BF"/>
    </w:rPr>
  </w:style>
  <w:style w:type="paragraph" w:styleId="ListParagraph">
    <w:name w:val="List Paragraph"/>
    <w:basedOn w:val="Normal"/>
    <w:uiPriority w:val="34"/>
    <w:qFormat/>
    <w:rsid w:val="001C3317"/>
    <w:pPr>
      <w:ind w:left="720"/>
      <w:contextualSpacing/>
    </w:pPr>
  </w:style>
  <w:style w:type="character" w:styleId="IntenseEmphasis">
    <w:name w:val="Intense Emphasis"/>
    <w:basedOn w:val="DefaultParagraphFont"/>
    <w:uiPriority w:val="21"/>
    <w:qFormat/>
    <w:rsid w:val="001C3317"/>
    <w:rPr>
      <w:i/>
      <w:iCs/>
      <w:color w:val="0F4761" w:themeColor="accent1" w:themeShade="BF"/>
    </w:rPr>
  </w:style>
  <w:style w:type="paragraph" w:styleId="IntenseQuote">
    <w:name w:val="Intense Quote"/>
    <w:basedOn w:val="Normal"/>
    <w:next w:val="Normal"/>
    <w:link w:val="IntenseQuoteChar"/>
    <w:uiPriority w:val="30"/>
    <w:qFormat/>
    <w:rsid w:val="001C3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317"/>
    <w:rPr>
      <w:i/>
      <w:iCs/>
      <w:color w:val="0F4761" w:themeColor="accent1" w:themeShade="BF"/>
    </w:rPr>
  </w:style>
  <w:style w:type="character" w:styleId="IntenseReference">
    <w:name w:val="Intense Reference"/>
    <w:basedOn w:val="DefaultParagraphFont"/>
    <w:uiPriority w:val="32"/>
    <w:qFormat/>
    <w:rsid w:val="001C3317"/>
    <w:rPr>
      <w:b/>
      <w:bCs/>
      <w:smallCaps/>
      <w:color w:val="0F4761" w:themeColor="accent1" w:themeShade="BF"/>
      <w:spacing w:val="5"/>
    </w:rPr>
  </w:style>
  <w:style w:type="paragraph" w:styleId="Header">
    <w:name w:val="header"/>
    <w:basedOn w:val="Normal"/>
    <w:link w:val="HeaderChar"/>
    <w:uiPriority w:val="99"/>
    <w:unhideWhenUsed/>
    <w:rsid w:val="001C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17"/>
  </w:style>
  <w:style w:type="paragraph" w:styleId="Footer">
    <w:name w:val="footer"/>
    <w:basedOn w:val="Normal"/>
    <w:link w:val="FooterChar"/>
    <w:uiPriority w:val="99"/>
    <w:unhideWhenUsed/>
    <w:rsid w:val="001C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317"/>
  </w:style>
  <w:style w:type="character" w:styleId="Hyperlink">
    <w:name w:val="Hyperlink"/>
    <w:basedOn w:val="DefaultParagraphFont"/>
    <w:uiPriority w:val="99"/>
    <w:unhideWhenUsed/>
    <w:rsid w:val="006D42CE"/>
    <w:rPr>
      <w:color w:val="467886" w:themeColor="hyperlink"/>
      <w:u w:val="single"/>
    </w:rPr>
  </w:style>
  <w:style w:type="character" w:styleId="UnresolvedMention">
    <w:name w:val="Unresolved Mention"/>
    <w:basedOn w:val="DefaultParagraphFont"/>
    <w:uiPriority w:val="99"/>
    <w:semiHidden/>
    <w:unhideWhenUsed/>
    <w:rsid w:val="006D42CE"/>
    <w:rPr>
      <w:color w:val="605E5C"/>
      <w:shd w:val="clear" w:color="auto" w:fill="E1DFDD"/>
    </w:rPr>
  </w:style>
  <w:style w:type="paragraph" w:styleId="NoSpacing">
    <w:name w:val="No Spacing"/>
    <w:uiPriority w:val="1"/>
    <w:qFormat/>
    <w:rsid w:val="00957D07"/>
    <w:pPr>
      <w:spacing w:after="0" w:line="240" w:lineRule="auto"/>
    </w:pPr>
  </w:style>
  <w:style w:type="character" w:styleId="FollowedHyperlink">
    <w:name w:val="FollowedHyperlink"/>
    <w:basedOn w:val="DefaultParagraphFont"/>
    <w:uiPriority w:val="99"/>
    <w:semiHidden/>
    <w:unhideWhenUsed/>
    <w:rsid w:val="0057436D"/>
    <w:rPr>
      <w:color w:val="96607D" w:themeColor="followedHyperlink"/>
      <w:u w:val="single"/>
    </w:rPr>
  </w:style>
  <w:style w:type="paragraph" w:styleId="FootnoteText">
    <w:name w:val="footnote text"/>
    <w:basedOn w:val="Normal"/>
    <w:link w:val="FootnoteTextChar"/>
    <w:uiPriority w:val="99"/>
    <w:semiHidden/>
    <w:unhideWhenUsed/>
    <w:rsid w:val="005743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36D"/>
    <w:rPr>
      <w:sz w:val="20"/>
      <w:szCs w:val="20"/>
    </w:rPr>
  </w:style>
  <w:style w:type="character" w:styleId="FootnoteReference">
    <w:name w:val="footnote reference"/>
    <w:basedOn w:val="DefaultParagraphFont"/>
    <w:uiPriority w:val="99"/>
    <w:semiHidden/>
    <w:unhideWhenUsed/>
    <w:rsid w:val="0057436D"/>
    <w:rPr>
      <w:vertAlign w:val="superscript"/>
    </w:rPr>
  </w:style>
  <w:style w:type="paragraph" w:styleId="EndnoteText">
    <w:name w:val="endnote text"/>
    <w:basedOn w:val="Normal"/>
    <w:link w:val="EndnoteTextChar"/>
    <w:uiPriority w:val="99"/>
    <w:semiHidden/>
    <w:unhideWhenUsed/>
    <w:rsid w:val="00574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436D"/>
    <w:rPr>
      <w:sz w:val="20"/>
      <w:szCs w:val="20"/>
    </w:rPr>
  </w:style>
  <w:style w:type="character" w:styleId="EndnoteReference">
    <w:name w:val="endnote reference"/>
    <w:basedOn w:val="DefaultParagraphFont"/>
    <w:uiPriority w:val="99"/>
    <w:semiHidden/>
    <w:unhideWhenUsed/>
    <w:rsid w:val="0057436D"/>
    <w:rPr>
      <w:vertAlign w:val="superscript"/>
    </w:rPr>
  </w:style>
  <w:style w:type="table" w:styleId="TableGrid">
    <w:name w:val="Table Grid"/>
    <w:basedOn w:val="TableNormal"/>
    <w:uiPriority w:val="39"/>
    <w:rsid w:val="00267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dbaotg.responsiblegambling.vic.gov.au/gambling-and-gaming/" TargetMode="External"/><Relationship Id="rId18" Type="http://schemas.openxmlformats.org/officeDocument/2006/relationships/hyperlink" Target="https://prodbaotg.responsiblegambling.vic.gov.au/parents-and-carers/tips-for-parents-young-people-and-gaming/" TargetMode="External"/><Relationship Id="rId26" Type="http://schemas.openxmlformats.org/officeDocument/2006/relationships/hyperlink" Target="https://prodbaotg.responsiblegambling.vic.gov.au/whats-the-issue/get-support/" TargetMode="External"/><Relationship Id="rId3" Type="http://schemas.openxmlformats.org/officeDocument/2006/relationships/customXml" Target="../customXml/item3.xml"/><Relationship Id="rId21" Type="http://schemas.openxmlformats.org/officeDocument/2006/relationships/hyperlink" Target="https://prodbaotg.responsiblegambling.vic.gov.au/teachers-and-schools/information-sess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safety.gov.au/" TargetMode="External"/><Relationship Id="rId25" Type="http://schemas.openxmlformats.org/officeDocument/2006/relationships/hyperlink" Target="https://kidshelpline.com.au/get-help/webchat-counselling/" TargetMode="External"/><Relationship Id="rId2" Type="http://schemas.openxmlformats.org/officeDocument/2006/relationships/customXml" Target="../customXml/item2.xml"/><Relationship Id="rId16" Type="http://schemas.openxmlformats.org/officeDocument/2006/relationships/hyperlink" Target="http://www.commonsensemedia.org/" TargetMode="External"/><Relationship Id="rId20" Type="http://schemas.openxmlformats.org/officeDocument/2006/relationships/hyperlink" Target="https://www.esafety.gov.au/key-topics/cyberbully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idshelpline.com.au/get-help/email-counsellin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lassification.gov.au/" TargetMode="External"/><Relationship Id="rId23" Type="http://schemas.openxmlformats.org/officeDocument/2006/relationships/hyperlink" Target="https://kidshelpline.com.au/get-help/phone-counsellin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esafety.gov.au/sites/default/files/2024-01/Better%20conversations%20about%20gaming%20for%20families_0.pdf?v=173163721092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dbaotg.responsiblegambling.vic.gov.au/gambling-and-gaming/" TargetMode="External"/><Relationship Id="rId22" Type="http://schemas.openxmlformats.org/officeDocument/2006/relationships/hyperlink" Target="https://kidshelpline.com.au/" TargetMode="External"/><Relationship Id="rId27" Type="http://schemas.openxmlformats.org/officeDocument/2006/relationships/header" Target="head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eaheadofthegam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8175da-692f-4ffd-8d30-578a731ab18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E67805AD127A4C891525FB74F01F75" ma:contentTypeVersion="11" ma:contentTypeDescription="Create a new document." ma:contentTypeScope="" ma:versionID="cc0227bc6700ada0de671774a32800c3">
  <xsd:schema xmlns:xsd="http://www.w3.org/2001/XMLSchema" xmlns:xs="http://www.w3.org/2001/XMLSchema" xmlns:p="http://schemas.microsoft.com/office/2006/metadata/properties" xmlns:ns2="eb8175da-692f-4ffd-8d30-578a731ab18f" targetNamespace="http://schemas.microsoft.com/office/2006/metadata/properties" ma:root="true" ma:fieldsID="53261941bdddc5f8a44e30b8423c87b8" ns2:_="">
    <xsd:import namespace="eb8175da-692f-4ffd-8d30-578a731ab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75da-692f-4ffd-8d30-578a731ab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23C6E-B4D9-41AD-B007-D6B45BD987EC}">
  <ds:schemaRefs>
    <ds:schemaRef ds:uri="http://schemas.microsoft.com/sharepoint/v3/contenttype/forms"/>
  </ds:schemaRefs>
</ds:datastoreItem>
</file>

<file path=customXml/itemProps2.xml><?xml version="1.0" encoding="utf-8"?>
<ds:datastoreItem xmlns:ds="http://schemas.openxmlformats.org/officeDocument/2006/customXml" ds:itemID="{F186740C-BE36-4F2B-981F-41009CA5BC84}">
  <ds:schemaRefs>
    <ds:schemaRef ds:uri="http://schemas.microsoft.com/office/2006/metadata/properties"/>
    <ds:schemaRef ds:uri="http://schemas.microsoft.com/office/infopath/2007/PartnerControls"/>
    <ds:schemaRef ds:uri="eb8175da-692f-4ffd-8d30-578a731ab18f"/>
  </ds:schemaRefs>
</ds:datastoreItem>
</file>

<file path=customXml/itemProps3.xml><?xml version="1.0" encoding="utf-8"?>
<ds:datastoreItem xmlns:ds="http://schemas.openxmlformats.org/officeDocument/2006/customXml" ds:itemID="{F7817984-04B1-4DC1-8D48-4F223D8E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75da-692f-4ffd-8d30-578a731ab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BD890D-F8E0-42F5-ABB0-E3CD15C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1087</Words>
  <Characters>5654</Characters>
  <Application>Microsoft Office Word</Application>
  <DocSecurity>0</DocSecurity>
  <Lines>141</Lines>
  <Paragraphs>51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vt:lpstr>
      <vt:lpstr>How much is too much gaming?</vt:lpstr>
      <vt:lpstr>Recognise signs of gaming addiction</vt:lpstr>
      <vt:lpstr>Understand the games they play</vt:lpstr>
      <vt:lpstr>Get involved</vt:lpstr>
      <vt:lpstr>Set some guard rails</vt:lpstr>
      <vt:lpstr>Understand why young people love gaming</vt:lpstr>
      <vt:lpstr>    Achievement and mastery</vt:lpstr>
      <vt:lpstr>    Social connection</vt:lpstr>
      <vt:lpstr>    Boredom busting</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Hince (Health)</dc:creator>
  <cp:keywords/>
  <dc:description/>
  <cp:lastModifiedBy>Andrea Hince (Health)</cp:lastModifiedBy>
  <cp:revision>2</cp:revision>
  <cp:lastPrinted>2026-02-22T22:14:00Z</cp:lastPrinted>
  <dcterms:created xsi:type="dcterms:W3CDTF">2026-02-22T23:46:00Z</dcterms:created>
  <dcterms:modified xsi:type="dcterms:W3CDTF">2026-02-22T23:46:00Z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4eeeef5,4886432a,a65d3f7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2026-01-26T00:00:31Z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e40d0c3f-7cee-4f77-abad-6022d57c4a1e</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0x010100DCE67805AD127A4C891525FB74F01F75</vt:lpwstr>
  </property>
  <property fmtid="{D5CDD505-2E9C-101B-9397-08002B2CF9AE}" pid="14" name="docLang">
    <vt:lpwstr>en</vt:lpwstr>
  </property>
  <property fmtid="{D5CDD505-2E9C-101B-9397-08002B2CF9AE}" pid="15" name="MediaServiceImageTags">
    <vt:lpwstr/>
  </property>
</Properties>
</file>